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17FE" w:rsidRPr="009B1460" w:rsidRDefault="00F117FE" w:rsidP="006C7CF6">
      <w:pPr>
        <w:pStyle w:val="2"/>
        <w:numPr>
          <w:ilvl w:val="0"/>
          <w:numId w:val="0"/>
        </w:numPr>
        <w:spacing w:before="0" w:after="0" w:line="276" w:lineRule="auto"/>
        <w:ind w:right="-177"/>
        <w:jc w:val="center"/>
        <w:rPr>
          <w:sz w:val="24"/>
        </w:rPr>
      </w:pPr>
      <w:bookmarkStart w:id="0" w:name="_Toc125329347"/>
      <w:r>
        <w:rPr>
          <w:rFonts w:cs="Arial"/>
          <w:sz w:val="24"/>
          <w:lang w:val="en-US"/>
        </w:rPr>
        <w:t>Համակարգի տեսողական կառուցվածքը</w:t>
      </w:r>
      <w:bookmarkEnd w:id="0"/>
      <w:r>
        <w:rPr>
          <w:rFonts w:cs="Arial"/>
          <w:sz w:val="24"/>
          <w:lang w:val="en-US"/>
        </w:rPr>
        <w:t xml:space="preserve"> և օգտագործման ընթացակարգը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GHEA Grapalat" w:hAnsi="GHEA Grapalat" w:cs="GHEA Grapalat"/>
          <w:sz w:val="18"/>
          <w:szCs w:val="24"/>
        </w:rPr>
      </w:pPr>
      <w:r w:rsidRPr="009B1460">
        <w:rPr>
          <w:rFonts w:ascii="GHEA Grapalat" w:eastAsia="GHEA Grapalat" w:hAnsi="GHEA Grapalat" w:cs="GHEA Grapalat"/>
          <w:sz w:val="24"/>
          <w:szCs w:val="24"/>
        </w:rPr>
        <w:t xml:space="preserve"> </w:t>
      </w:r>
    </w:p>
    <w:p w:rsidR="00F117FE" w:rsidRPr="009B1460" w:rsidRDefault="00F117FE" w:rsidP="00F117FE">
      <w:pPr>
        <w:spacing w:after="0" w:line="288" w:lineRule="auto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Դատավարության ավտոմատացված կառավարման համակարգը «դատավոր», «դատավորի աշխատակազմ», «դատարանի աշխատակից», «փաստաբան» և «քաղաքացի» տեսակի օգտատերերին տրամադրում է Համակարգ մի քանի մուտք գործելու հնարավորություններ՝</w:t>
      </w:r>
    </w:p>
    <w:p w:rsidR="00F117FE" w:rsidRPr="009B1460" w:rsidRDefault="00F117FE" w:rsidP="00F117FE">
      <w:pPr>
        <w:pStyle w:val="a8"/>
        <w:numPr>
          <w:ilvl w:val="0"/>
          <w:numId w:val="8"/>
        </w:numPr>
        <w:spacing w:after="0" w:line="288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պարզեցված տարբերակով՝ մուտքանուն-գաղտնաբառ ռեժիմով,</w:t>
      </w:r>
    </w:p>
    <w:p w:rsidR="00F117FE" w:rsidRPr="009B1460" w:rsidRDefault="00F117FE" w:rsidP="00F117FE">
      <w:pPr>
        <w:pStyle w:val="a8"/>
        <w:numPr>
          <w:ilvl w:val="0"/>
          <w:numId w:val="8"/>
        </w:numPr>
        <w:spacing w:after="0" w:line="288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բարձր անվտանգության ռեժիմով՝ ID card –ի միջոցով:</w:t>
      </w:r>
    </w:p>
    <w:p w:rsidR="00F117FE" w:rsidRDefault="00F117FE" w:rsidP="00F117FE">
      <w:pPr>
        <w:spacing w:after="0" w:line="288" w:lineRule="auto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Այսպիսով ինտերնետ browser-ի օգնությամբ </w:t>
      </w:r>
      <w:hyperlink r:id="rId5" w:history="1">
        <w:r w:rsidRPr="00930E47">
          <w:rPr>
            <w:rStyle w:val="a3"/>
            <w:rFonts w:ascii="GHEA Grapalat" w:eastAsia="Arial Unicode MS" w:hAnsi="GHEA Grapalat" w:cs="Arial"/>
            <w:sz w:val="24"/>
            <w:szCs w:val="24"/>
          </w:rPr>
          <w:t>http://</w:t>
        </w:r>
        <w:r w:rsidRPr="00C57D24">
          <w:rPr>
            <w:rStyle w:val="a3"/>
            <w:rFonts w:ascii="GHEA Grapalat" w:eastAsia="Arial Unicode MS" w:hAnsi="GHEA Grapalat" w:cs="Arial"/>
            <w:sz w:val="24"/>
            <w:szCs w:val="24"/>
          </w:rPr>
          <w:t>test</w:t>
        </w:r>
        <w:r w:rsidRPr="00930E47">
          <w:rPr>
            <w:rStyle w:val="a3"/>
            <w:rFonts w:ascii="GHEA Grapalat" w:eastAsia="Arial Unicode MS" w:hAnsi="GHEA Grapalat" w:cs="Arial"/>
            <w:sz w:val="24"/>
            <w:szCs w:val="24"/>
          </w:rPr>
          <w:t>cabinet.</w:t>
        </w:r>
        <w:r w:rsidRPr="00F117FE">
          <w:rPr>
            <w:rStyle w:val="a3"/>
            <w:rFonts w:ascii="GHEA Grapalat" w:eastAsia="Arial Unicode MS" w:hAnsi="GHEA Grapalat" w:cs="Arial"/>
            <w:sz w:val="24"/>
            <w:szCs w:val="24"/>
          </w:rPr>
          <w:t>armlex</w:t>
        </w:r>
        <w:r w:rsidRPr="00930E47">
          <w:rPr>
            <w:rStyle w:val="a3"/>
            <w:rFonts w:ascii="GHEA Grapalat" w:eastAsia="Arial Unicode MS" w:hAnsi="GHEA Grapalat" w:cs="Arial"/>
            <w:sz w:val="24"/>
            <w:szCs w:val="24"/>
          </w:rPr>
          <w:t>.am</w:t>
        </w:r>
      </w:hyperlink>
      <w:r w:rsidRPr="009B1460">
        <w:rPr>
          <w:rFonts w:ascii="GHEA Grapalat" w:eastAsia="Arial Unicode MS" w:hAnsi="GHEA Grapalat" w:cs="Arial"/>
          <w:sz w:val="24"/>
          <w:szCs w:val="24"/>
        </w:rPr>
        <w:t xml:space="preserve"> կայքէջը այցե</w:t>
      </w:r>
      <w:r>
        <w:rPr>
          <w:rFonts w:ascii="GHEA Grapalat" w:eastAsia="Arial Unicode MS" w:hAnsi="GHEA Grapalat" w:cs="Arial"/>
          <w:sz w:val="24"/>
          <w:szCs w:val="24"/>
        </w:rPr>
        <w:softHyphen/>
      </w:r>
      <w:r w:rsidRPr="009B1460">
        <w:rPr>
          <w:rFonts w:ascii="GHEA Grapalat" w:eastAsia="Arial Unicode MS" w:hAnsi="GHEA Grapalat" w:cs="Arial"/>
          <w:sz w:val="24"/>
          <w:szCs w:val="24"/>
        </w:rPr>
        <w:t>լե</w:t>
      </w:r>
      <w:r>
        <w:rPr>
          <w:rFonts w:ascii="GHEA Grapalat" w:eastAsia="Arial Unicode MS" w:hAnsi="GHEA Grapalat" w:cs="Arial"/>
          <w:sz w:val="24"/>
          <w:szCs w:val="24"/>
        </w:rPr>
        <w:softHyphen/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լով՝ բացվում է Համակարգ մուտք գործելու համար նախատեսված պատուհանը, որի տեսքը պատկերված է ստորև: Պարզեցված տարբերակով համակարգ մուտք գործելու համար էկրանի ձախ մասում օգտատերը հավաքում է իր մուտքանունը, գաղտնաբառը, Համակարգի կողմից գեներացված նկարային հատուկ կոդը (captcha) և սեղմում էկրանի ձախ ներքևում գտնվող «Մուտք» կոճակը: Ինչպես </w:t>
      </w:r>
      <w:r w:rsidRPr="00017E84">
        <w:rPr>
          <w:rFonts w:ascii="GHEA Grapalat" w:eastAsia="Arial Unicode MS" w:hAnsi="GHEA Grapalat" w:cs="Arial"/>
          <w:sz w:val="24"/>
          <w:szCs w:val="24"/>
        </w:rPr>
        <w:t xml:space="preserve">երևում է 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նկար</w:t>
      </w:r>
      <w:r w:rsidRPr="00017E84">
        <w:rPr>
          <w:rFonts w:ascii="GHEA Grapalat" w:eastAsia="Arial Unicode MS" w:hAnsi="GHEA Grapalat" w:cs="Arial"/>
          <w:sz w:val="24"/>
          <w:szCs w:val="24"/>
        </w:rPr>
        <w:t>ից</w:t>
      </w:r>
      <w:r w:rsidRPr="009B1460">
        <w:rPr>
          <w:rFonts w:ascii="GHEA Grapalat" w:eastAsia="Arial Unicode MS" w:hAnsi="GHEA Grapalat" w:cs="Arial"/>
          <w:sz w:val="24"/>
          <w:szCs w:val="24"/>
        </w:rPr>
        <w:t>՝ էկրանի ձախ մասում «Մուտք» կոճակի տակ առկա է «Գրանցվել» կոճակը, որը սեղմելով օգտատերը հայտնվում է ներքևում պատկերված գրանցման մոդուլի էջի վրա, որտեղ իրականացվում է նոր օգտատիրոջ գրանցման հայտի ուղարկումը: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2"/>
          <w:szCs w:val="24"/>
        </w:rPr>
      </w:pPr>
    </w:p>
    <w:p w:rsidR="00F117FE" w:rsidRPr="009B1460" w:rsidRDefault="00F117FE" w:rsidP="00F117FE">
      <w:pPr>
        <w:spacing w:after="0"/>
        <w:jc w:val="center"/>
        <w:rPr>
          <w:rFonts w:ascii="GHEA Grapalat" w:eastAsia="Arial Unicode MS" w:hAnsi="GHEA Grapalat" w:cs="Arial"/>
        </w:rPr>
      </w:pPr>
      <w:r w:rsidRPr="009B1460">
        <w:rPr>
          <w:rFonts w:ascii="GHEA Grapalat" w:eastAsia="Arial Unicode MS" w:hAnsi="GHEA Grapalat" w:cs="Arial"/>
          <w:noProof/>
          <w:lang w:val="ru-RU" w:eastAsia="ru-RU"/>
        </w:rPr>
        <w:drawing>
          <wp:inline distT="0" distB="0" distL="0" distR="0" wp14:anchorId="645772CE" wp14:editId="09DC4080">
            <wp:extent cx="6073029" cy="3740150"/>
            <wp:effectExtent l="0" t="0" r="4445" b="0"/>
            <wp:docPr id="25" name="Picture 1" descr="D:\Work\projects\dataran\e-filing\user_manual\1_Հարուցում\1_1_login_p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ork\projects\dataran\e-filing\user_manual\1_Հարուցում\1_1_login_pag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4" b="4218"/>
                    <a:stretch/>
                  </pic:blipFill>
                  <pic:spPr bwMode="auto">
                    <a:xfrm>
                      <a:off x="0" y="0"/>
                      <a:ext cx="6113616" cy="376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7FE" w:rsidRPr="006066AA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6"/>
          <w:szCs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 w:line="288" w:lineRule="auto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Օգտատերը Համակարգում կառուցում է գրանցման հայտ, որը հաստատվելու դեպքում նա ստանում է կաբինետ մուտք գործելու իրավասություններ, որտեղից կարող է ուղղակիորեն աշխատել ՀՀ արդարադատական համակարգի հետ:</w:t>
      </w:r>
    </w:p>
    <w:p w:rsidR="00F117FE" w:rsidRPr="009B1460" w:rsidRDefault="00F117FE" w:rsidP="00F117FE">
      <w:pPr>
        <w:spacing w:after="0" w:line="288" w:lineRule="auto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Օգտատերը կարող է մուտք գործել Համակարգ նաև ՀՀ էլեկտրոնային դաշտում լայն օգտագործման մեջ գտնվող eID էլեկտրոնային քարտերի օգնությամբ: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284"/>
        <w:jc w:val="center"/>
        <w:rPr>
          <w:rFonts w:ascii="GHEA Grapalat" w:eastAsia="Arial Unicode MS" w:hAnsi="GHEA Grapalat" w:cs="Arial"/>
        </w:rPr>
      </w:pPr>
      <w:r w:rsidRPr="009B1460">
        <w:rPr>
          <w:rFonts w:ascii="GHEA Grapalat" w:eastAsia="Arial Unicode MS" w:hAnsi="GHEA Grapalat" w:cs="Arial"/>
          <w:noProof/>
          <w:lang w:val="ru-RU" w:eastAsia="ru-RU"/>
        </w:rPr>
        <w:drawing>
          <wp:inline distT="0" distB="0" distL="0" distR="0" wp14:anchorId="61A3250C" wp14:editId="4AD12031">
            <wp:extent cx="5356870" cy="3122762"/>
            <wp:effectExtent l="0" t="0" r="0" b="1905"/>
            <wp:docPr id="27" name="Picture 3" descr="D:\Work\projects\dataran\e-filing\user_manual\1_Հարուցում\1_1_ID_ca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ork\projects\dataran\e-filing\user_manual\1_Հարուցում\1_1_ID_card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77" cy="314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Օգտատերը Համակարգ մուտք գործելով հայտնվում է իր էլեկտրոնային տիրույթում, որտեղ էկրանի ձախ մասում նա տեսնում է մենյու, որում առկա են իր իրավասություններին համապատասխան մենյուի տարրերը: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53CCC1AE" wp14:editId="712F0DCB">
            <wp:extent cx="6032665" cy="1970042"/>
            <wp:effectExtent l="0" t="0" r="6350" b="0"/>
            <wp:docPr id="28" name="Picture 4" descr="D:\Work\projects\dataran\e-filing\user_manual\1_Հարուցում\dashboa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Work\projects\dataran\e-filing\user_manual\1_Հարուցում\dashboar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988" cy="198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0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Օգտատերը մենյուի մեջ տեսնում է հետևյալ հիմնական տարրեը, որոնք առկա են բոլոր օգտատերերի մոտ՝</w:t>
      </w:r>
    </w:p>
    <w:p w:rsidR="00F117FE" w:rsidRPr="009B1460" w:rsidRDefault="00F117FE" w:rsidP="00F117FE">
      <w:pPr>
        <w:pStyle w:val="a8"/>
        <w:numPr>
          <w:ilvl w:val="0"/>
          <w:numId w:val="9"/>
        </w:numPr>
        <w:spacing w:after="0" w:line="276" w:lineRule="auto"/>
        <w:jc w:val="both"/>
      </w:pPr>
      <w:r w:rsidRPr="009B1460">
        <w:rPr>
          <w:rFonts w:cs="Arial"/>
        </w:rPr>
        <w:t>վահանակ՝</w:t>
      </w:r>
      <w:r w:rsidRPr="009B1460">
        <w:t xml:space="preserve"> </w:t>
      </w:r>
      <w:r w:rsidRPr="009B1460">
        <w:rPr>
          <w:rFonts w:cs="Arial"/>
        </w:rPr>
        <w:t>նա</w:t>
      </w:r>
      <w:r w:rsidRPr="009B1460">
        <w:t xml:space="preserve"> </w:t>
      </w:r>
      <w:r w:rsidRPr="009B1460">
        <w:rPr>
          <w:rFonts w:cs="Arial"/>
        </w:rPr>
        <w:t>տեսնում</w:t>
      </w:r>
      <w:r w:rsidRPr="009B1460">
        <w:t xml:space="preserve"> </w:t>
      </w:r>
      <w:r w:rsidRPr="009B1460">
        <w:rPr>
          <w:rFonts w:cs="Arial"/>
        </w:rPr>
        <w:t>է</w:t>
      </w:r>
      <w:r w:rsidRPr="009B1460">
        <w:t xml:space="preserve"> </w:t>
      </w:r>
      <w:r w:rsidRPr="009B1460">
        <w:rPr>
          <w:rFonts w:cs="Arial"/>
        </w:rPr>
        <w:t>իրեն</w:t>
      </w:r>
      <w:r w:rsidRPr="009B1460">
        <w:t xml:space="preserve"> </w:t>
      </w:r>
      <w:r w:rsidRPr="009B1460">
        <w:rPr>
          <w:rFonts w:cs="Arial"/>
        </w:rPr>
        <w:t>վերաբերվող</w:t>
      </w:r>
      <w:r w:rsidRPr="009B1460">
        <w:t xml:space="preserve"> </w:t>
      </w:r>
      <w:r w:rsidRPr="009B1460">
        <w:rPr>
          <w:rFonts w:cs="Arial"/>
        </w:rPr>
        <w:t>ընդհանրացված</w:t>
      </w:r>
      <w:r w:rsidRPr="009B1460">
        <w:t xml:space="preserve"> </w:t>
      </w:r>
      <w:r w:rsidRPr="009B1460">
        <w:rPr>
          <w:rFonts w:cs="Arial"/>
        </w:rPr>
        <w:t>և</w:t>
      </w:r>
      <w:r w:rsidRPr="009B1460">
        <w:t xml:space="preserve"> </w:t>
      </w:r>
      <w:r w:rsidRPr="009B1460">
        <w:rPr>
          <w:rFonts w:cs="Arial"/>
        </w:rPr>
        <w:t>հակիրճ</w:t>
      </w:r>
      <w:r w:rsidRPr="009B1460">
        <w:t xml:space="preserve"> </w:t>
      </w:r>
      <w:r w:rsidRPr="009B1460">
        <w:rPr>
          <w:rFonts w:cs="Arial"/>
        </w:rPr>
        <w:t>տեղեկատվություն</w:t>
      </w:r>
      <w:r w:rsidRPr="009B1460">
        <w:t>,</w:t>
      </w:r>
    </w:p>
    <w:p w:rsidR="00F117FE" w:rsidRPr="009B1460" w:rsidRDefault="00F117FE" w:rsidP="00F117FE">
      <w:pPr>
        <w:pStyle w:val="a8"/>
        <w:numPr>
          <w:ilvl w:val="0"/>
          <w:numId w:val="9"/>
        </w:numPr>
        <w:spacing w:after="0" w:line="276" w:lineRule="auto"/>
        <w:jc w:val="both"/>
      </w:pPr>
      <w:r w:rsidRPr="009B1460">
        <w:rPr>
          <w:rFonts w:eastAsia="Arial Unicode MS" w:cs="Arial"/>
        </w:rPr>
        <w:t>օրացույց՝ այստեղ ցուցադրվում են դատական նիստերը և Համակարգ մուտք գործած օգտատիրոջ զբաղվածությունները,</w:t>
      </w:r>
    </w:p>
    <w:p w:rsidR="00F117FE" w:rsidRPr="009B1460" w:rsidRDefault="00F117FE" w:rsidP="00F117FE">
      <w:pPr>
        <w:pStyle w:val="a8"/>
        <w:numPr>
          <w:ilvl w:val="0"/>
          <w:numId w:val="9"/>
        </w:numPr>
        <w:spacing w:after="0" w:line="276" w:lineRule="auto"/>
        <w:jc w:val="both"/>
      </w:pPr>
      <w:r w:rsidRPr="009B1460">
        <w:rPr>
          <w:rFonts w:eastAsia="Arial Unicode MS" w:cs="Arial"/>
        </w:rPr>
        <w:t>իմ գործեր՝ այն գործերը, որտեղ օգտատերը հանդիսանում է կողմ կամ ունի որևիցե այլ դերակատարում,</w:t>
      </w:r>
    </w:p>
    <w:p w:rsidR="00F117FE" w:rsidRPr="009B1460" w:rsidRDefault="00F117FE" w:rsidP="00F117FE">
      <w:pPr>
        <w:pStyle w:val="a8"/>
        <w:numPr>
          <w:ilvl w:val="0"/>
          <w:numId w:val="9"/>
        </w:numPr>
        <w:spacing w:after="0" w:line="276" w:lineRule="auto"/>
        <w:jc w:val="both"/>
      </w:pPr>
      <w:r w:rsidRPr="009B1460">
        <w:rPr>
          <w:rFonts w:eastAsia="Arial Unicode MS" w:cs="Arial"/>
        </w:rPr>
        <w:t>փաստաթղթեր՝ այստեղից օգտատերն ունի իրավասություն դիտարկելու Համակարգում մուտքագրված ցանկացած բաց փաստաթուղթ: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Օգտատերը մտնելով «Գործեր» մենյուի մեջ՝ տեսնում է այն գործերը, որոնցում նա հանդիսանում է կողմ կամ </w:t>
      </w:r>
      <w:r w:rsidRPr="00017E84">
        <w:rPr>
          <w:rFonts w:ascii="GHEA Grapalat" w:eastAsia="Arial Unicode MS" w:hAnsi="GHEA Grapalat" w:cs="Arial"/>
          <w:sz w:val="24"/>
          <w:szCs w:val="24"/>
        </w:rPr>
        <w:t xml:space="preserve">ունի </w:t>
      </w:r>
      <w:r w:rsidRPr="009B1460">
        <w:rPr>
          <w:rFonts w:ascii="GHEA Grapalat" w:eastAsia="Arial Unicode MS" w:hAnsi="GHEA Grapalat" w:cs="Arial"/>
          <w:sz w:val="24"/>
          <w:szCs w:val="24"/>
        </w:rPr>
        <w:t>որևիցե այլ դերակատարում: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  <w:szCs w:val="24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35311FEE" wp14:editId="38A2B89D">
            <wp:extent cx="6124837" cy="3105150"/>
            <wp:effectExtent l="0" t="0" r="9525" b="0"/>
            <wp:docPr id="29" name="Picture 6" descr="D:\Work\projects\dataran\e-filing\user_manual\1_Հարուցում\Գործերի մատյա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Work\projects\dataran\e-filing\user_manual\1_Հարուցում\Գործերի մատյան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681" cy="311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0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Օգտատերը բացելով գործերի ցուցակից որևիցե գործ</w:t>
      </w:r>
      <w:r w:rsidRPr="00792183">
        <w:rPr>
          <w:rFonts w:ascii="GHEA Grapalat" w:eastAsia="Arial Unicode MS" w:hAnsi="GHEA Grapalat" w:cs="Arial"/>
          <w:sz w:val="24"/>
          <w:szCs w:val="24"/>
        </w:rPr>
        <w:t>՝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տեսնում է այդ գործի հիմնական տեղեկատվությունը, ինչպես նաև այդ գործի շրջանակներում ընթացքի մեջ գտնվող կամ արդեն ավարտված բոլոր գործընթացները: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55913FFE" wp14:editId="4050CEC3">
            <wp:extent cx="6124839" cy="3105150"/>
            <wp:effectExtent l="0" t="0" r="9525" b="0"/>
            <wp:docPr id="30" name="Picture 7" descr="D:\Work\projects\dataran\e-filing\user_manual\1_Հարուցում\case_vi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ork\projects\dataran\e-filing\user_manual\1_Հարուցում\case_view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221" cy="3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Համակարգում սահմանաված է «դատական գործընթաց» հասկացությունը: Մեկ դատական գործում առկա են շատ գործընթացներ: Ցանկացած դատաքննություն առաջին ատյանի, վերաքննիչ կամ վճռաբեկ դատարանում հանդիսանում է առանձին գործընթաց: Գործի կասեցումից հետո վերսկսելու դեպքում նույնպես առաջանում է նոր գործընթաց: Դատական գործը միավորում է իր մեջ այս բոլոր գործընթացները: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Համակարգի մեջ աշխատելու արդյունքում ավտոմատ գեներացվում են էլեկտրոնային փաստաթղթեր, որոնց բովանդակությունը պահպանում է առանձին գրառումներով: Համակարգի կողմից գեներացված փաստաթղթերը պարտադիր էլեկտրո</w:t>
      </w:r>
      <w:r w:rsidRPr="009B1460">
        <w:rPr>
          <w:rFonts w:ascii="GHEA Grapalat" w:eastAsia="Arial Unicode MS" w:hAnsi="GHEA Grapalat" w:cs="Arial"/>
          <w:sz w:val="24"/>
          <w:szCs w:val="24"/>
        </w:rPr>
        <w:softHyphen/>
        <w:t xml:space="preserve">նային ստորագրվում են, որը կատարվում է  երեք քայլով՝ 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lastRenderedPageBreak/>
        <w:t>ներբեռնում օգտատիրոջ լոկալ համակարգչի վրա,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էլեկտրոնային ստորագրում լոկալ համակարգչի վրա,</w:t>
      </w:r>
    </w:p>
    <w:p w:rsidR="00F117FE" w:rsidRPr="00B26ED2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ru-RU"/>
        </w:rPr>
        <w:t>էլեկտրոնային ստորագրված փաստաթղթի վերբեռնում:</w:t>
      </w:r>
    </w:p>
    <w:p w:rsidR="00F117FE" w:rsidRPr="009B064F" w:rsidRDefault="00F117FE" w:rsidP="00F117FE">
      <w:pPr>
        <w:spacing w:after="0"/>
        <w:ind w:left="1080"/>
        <w:jc w:val="both"/>
        <w:rPr>
          <w:rFonts w:eastAsia="Arial Unicode MS" w:cs="Arial"/>
          <w:sz w:val="14"/>
        </w:rPr>
      </w:pPr>
    </w:p>
    <w:p w:rsidR="00F117FE" w:rsidRPr="009B1460" w:rsidRDefault="00F117FE" w:rsidP="00F117FE">
      <w:pPr>
        <w:spacing w:after="0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7718E05C" wp14:editId="10641B3E">
            <wp:extent cx="6256615" cy="1876425"/>
            <wp:effectExtent l="0" t="0" r="0" b="0"/>
            <wp:docPr id="31" name="Picture 8" descr="D:\Work\projects\dataran\e-filing\user_manual\1_Հարուցում\El_storagrutyu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Work\projects\dataran\e-filing\user_manual\1_Հարուցում\El_storagrutyu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08"/>
                    <a:stretch/>
                  </pic:blipFill>
                  <pic:spPr bwMode="auto">
                    <a:xfrm>
                      <a:off x="0" y="0"/>
                      <a:ext cx="6317099" cy="189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firstLine="0"/>
        <w:jc w:val="center"/>
        <w:rPr>
          <w:color w:val="244061"/>
          <w:lang w:val="en-US"/>
        </w:rPr>
      </w:pPr>
      <w:bookmarkStart w:id="1" w:name="_Toc125329348"/>
      <w:bookmarkStart w:id="2" w:name="_GoBack"/>
      <w:bookmarkEnd w:id="2"/>
      <w:r>
        <w:rPr>
          <w:color w:val="244061"/>
          <w:lang w:val="en-US"/>
        </w:rPr>
        <w:t>Ընդհանուր հայցային վարույթ</w:t>
      </w:r>
      <w:bookmarkEnd w:id="1"/>
    </w:p>
    <w:p w:rsidR="00F117FE" w:rsidRPr="00272EEB" w:rsidRDefault="00F117FE" w:rsidP="00F117FE">
      <w:pPr>
        <w:spacing w:after="0"/>
        <w:rPr>
          <w:lang w:val="en-US" w:eastAsia="ja-JP"/>
        </w:rPr>
      </w:pPr>
    </w:p>
    <w:p w:rsidR="00F117FE" w:rsidRPr="009B1460" w:rsidRDefault="00F117FE" w:rsidP="00F117FE">
      <w:pPr>
        <w:pStyle w:val="4"/>
        <w:numPr>
          <w:ilvl w:val="3"/>
          <w:numId w:val="2"/>
        </w:numPr>
        <w:jc w:val="center"/>
        <w:rPr>
          <w:color w:val="244061"/>
        </w:rPr>
      </w:pPr>
      <w:bookmarkStart w:id="3" w:name="_Toc125329349"/>
      <w:r w:rsidRPr="009B1460">
        <w:rPr>
          <w:rFonts w:cs="Arial"/>
          <w:color w:val="244061"/>
        </w:rPr>
        <w:t>Էլեկտրոնային</w:t>
      </w:r>
      <w:r w:rsidRPr="009B1460">
        <w:rPr>
          <w:color w:val="244061"/>
        </w:rPr>
        <w:t xml:space="preserve"> </w:t>
      </w:r>
      <w:r w:rsidRPr="009B1460">
        <w:rPr>
          <w:rFonts w:cs="Arial"/>
          <w:color w:val="244061"/>
        </w:rPr>
        <w:t>հայցադիմում</w:t>
      </w:r>
      <w:bookmarkEnd w:id="3"/>
    </w:p>
    <w:p w:rsidR="00F117FE" w:rsidRPr="009B1460" w:rsidRDefault="00F117FE" w:rsidP="00F117FE">
      <w:pPr>
        <w:spacing w:after="0"/>
        <w:rPr>
          <w:rFonts w:ascii="GHEA Grapalat" w:hAnsi="GHEA Grapalat"/>
          <w:sz w:val="18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Այս բաժնում դիտարկվում է էլեկտրոնային հայցադիմում ներկայացնելու համար անհրաժեշտ ընթացակարգը: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կաբինետ՝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ստեղծել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</w:t>
      </w:r>
      <w:r w:rsidRPr="009B1460">
        <w:rPr>
          <w:rFonts w:ascii="GHEA Grapalat" w:hAnsi="GHEA Grapalat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կար</w:t>
      </w:r>
      <w:r w:rsidRPr="009B1460">
        <w:rPr>
          <w:rFonts w:ascii="GHEA Grapalat" w:hAnsi="GHEA Grapalat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գում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</w:t>
      </w:r>
      <w:r w:rsidRPr="00233AEB">
        <w:rPr>
          <w:rFonts w:ascii="GHEA Grapalat" w:hAnsi="GHEA Grapalat" w:cs="Arial"/>
          <w:sz w:val="24"/>
          <w:szCs w:val="24"/>
        </w:rPr>
        <w:t>ում 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հետևյալ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դաշտերը՝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064F" w:rsidRDefault="00F117FE" w:rsidP="00F117FE">
      <w:pPr>
        <w:pStyle w:val="a8"/>
        <w:spacing w:after="0" w:line="276" w:lineRule="auto"/>
        <w:ind w:left="0" w:firstLine="709"/>
        <w:jc w:val="both"/>
        <w:rPr>
          <w:sz w:val="16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6B75C9B3" wp14:editId="20C7D05D">
            <wp:extent cx="6035675" cy="2721429"/>
            <wp:effectExtent l="0" t="0" r="3175" b="3175"/>
            <wp:docPr id="32" name="Picture 9" descr="D:\Work\projects\dataran\e-filing\user_manual\2_Հայցադիմում\Untitled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Work\projects\dataran\e-filing\user_manual\2_Հայցադիմում\Untitled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62"/>
                    <a:stretch/>
                  </pic:blipFill>
                  <pic:spPr bwMode="auto">
                    <a:xfrm>
                      <a:off x="0" y="0"/>
                      <a:ext cx="6042520" cy="272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</w:p>
    <w:p w:rsidR="00F117FE" w:rsidRPr="00233AEB" w:rsidRDefault="00F117FE" w:rsidP="00F117FE">
      <w:pPr>
        <w:spacing w:after="0"/>
        <w:ind w:firstLine="284"/>
        <w:jc w:val="both"/>
        <w:rPr>
          <w:rFonts w:ascii="GHEA Grapalat" w:hAnsi="GHEA Grapalat"/>
          <w:sz w:val="12"/>
        </w:rPr>
      </w:pPr>
    </w:p>
    <w:p w:rsidR="00F117FE" w:rsidRPr="009B1460" w:rsidRDefault="00F117FE" w:rsidP="00F117FE">
      <w:pPr>
        <w:pStyle w:val="a8"/>
        <w:numPr>
          <w:ilvl w:val="0"/>
          <w:numId w:val="10"/>
        </w:numPr>
        <w:spacing w:after="0" w:line="276" w:lineRule="auto"/>
        <w:jc w:val="both"/>
      </w:pPr>
      <w:r w:rsidRPr="009B1460">
        <w:rPr>
          <w:rFonts w:cs="Arial"/>
        </w:rPr>
        <w:t>դատարանը՝</w:t>
      </w:r>
      <w:r w:rsidRPr="009B1460">
        <w:t xml:space="preserve"> </w:t>
      </w:r>
      <w:r w:rsidRPr="009B1460">
        <w:rPr>
          <w:rFonts w:cs="Arial"/>
        </w:rPr>
        <w:t>որտեղ</w:t>
      </w:r>
      <w:r w:rsidRPr="009B1460">
        <w:t xml:space="preserve"> </w:t>
      </w:r>
      <w:r w:rsidRPr="009B1460">
        <w:rPr>
          <w:rFonts w:cs="Arial"/>
        </w:rPr>
        <w:t>պետք</w:t>
      </w:r>
      <w:r w:rsidRPr="009B1460">
        <w:t xml:space="preserve"> </w:t>
      </w:r>
      <w:r w:rsidRPr="009B1460">
        <w:rPr>
          <w:rFonts w:cs="Arial"/>
        </w:rPr>
        <w:t>է</w:t>
      </w:r>
      <w:r w:rsidRPr="009B1460">
        <w:t xml:space="preserve"> </w:t>
      </w:r>
      <w:r w:rsidRPr="009B1460">
        <w:rPr>
          <w:rFonts w:cs="Arial"/>
        </w:rPr>
        <w:t>ներկայացվի</w:t>
      </w:r>
      <w:r w:rsidRPr="009B1460">
        <w:t xml:space="preserve"> </w:t>
      </w:r>
      <w:r w:rsidRPr="009B1460">
        <w:rPr>
          <w:rFonts w:cs="Arial"/>
        </w:rPr>
        <w:t>հայցադիմումը</w:t>
      </w:r>
      <w:r w:rsidRPr="009B1460">
        <w:t>,</w:t>
      </w:r>
    </w:p>
    <w:p w:rsidR="00F117FE" w:rsidRPr="009B1460" w:rsidRDefault="00F117FE" w:rsidP="00F117FE">
      <w:pPr>
        <w:pStyle w:val="a8"/>
        <w:numPr>
          <w:ilvl w:val="0"/>
          <w:numId w:val="10"/>
        </w:numPr>
        <w:spacing w:after="0" w:line="276" w:lineRule="auto"/>
        <w:jc w:val="both"/>
      </w:pPr>
      <w:r w:rsidRPr="009B1460">
        <w:rPr>
          <w:rFonts w:cs="Arial"/>
        </w:rPr>
        <w:t>վարույթի</w:t>
      </w:r>
      <w:r w:rsidRPr="009B1460">
        <w:t xml:space="preserve"> </w:t>
      </w:r>
      <w:r w:rsidRPr="009B1460">
        <w:rPr>
          <w:rFonts w:cs="Arial"/>
        </w:rPr>
        <w:t>տեսակը՝</w:t>
      </w:r>
      <w:r w:rsidRPr="009B1460">
        <w:t xml:space="preserve"> </w:t>
      </w:r>
      <w:r w:rsidRPr="009B1460">
        <w:rPr>
          <w:rFonts w:cs="Arial"/>
        </w:rPr>
        <w:t>ընդհանուր</w:t>
      </w:r>
      <w:r w:rsidRPr="009B1460">
        <w:t xml:space="preserve"> </w:t>
      </w:r>
      <w:r w:rsidRPr="009B1460">
        <w:rPr>
          <w:rFonts w:cs="Arial"/>
        </w:rPr>
        <w:t>հայցային</w:t>
      </w:r>
      <w:r w:rsidRPr="009B1460">
        <w:t xml:space="preserve"> </w:t>
      </w:r>
      <w:r w:rsidRPr="009B1460">
        <w:rPr>
          <w:rFonts w:cs="Arial"/>
        </w:rPr>
        <w:t>վարույթ</w:t>
      </w:r>
      <w:r w:rsidRPr="009B1460">
        <w:t xml:space="preserve">, </w:t>
      </w:r>
      <w:r w:rsidRPr="009B1460">
        <w:rPr>
          <w:rFonts w:cs="Arial"/>
        </w:rPr>
        <w:t>հատուկ</w:t>
      </w:r>
      <w:r w:rsidRPr="009B1460">
        <w:t xml:space="preserve"> </w:t>
      </w:r>
      <w:r w:rsidRPr="009B1460">
        <w:rPr>
          <w:rFonts w:cs="Arial"/>
        </w:rPr>
        <w:t>հայցային</w:t>
      </w:r>
      <w:r w:rsidRPr="009B1460">
        <w:t xml:space="preserve"> </w:t>
      </w:r>
      <w:r w:rsidRPr="009B1460">
        <w:rPr>
          <w:rFonts w:cs="Arial"/>
        </w:rPr>
        <w:t>վարույթ</w:t>
      </w:r>
      <w:r w:rsidRPr="009B1460">
        <w:t xml:space="preserve">, </w:t>
      </w:r>
      <w:r w:rsidRPr="009B1460">
        <w:rPr>
          <w:rFonts w:cs="Arial"/>
        </w:rPr>
        <w:t>հատուկ</w:t>
      </w:r>
      <w:r w:rsidRPr="009B1460">
        <w:t xml:space="preserve"> </w:t>
      </w:r>
      <w:r w:rsidRPr="009B1460">
        <w:rPr>
          <w:rFonts w:cs="Arial"/>
        </w:rPr>
        <w:t>վարույթ</w:t>
      </w:r>
      <w:r w:rsidRPr="009B1460">
        <w:t xml:space="preserve">, </w:t>
      </w:r>
      <w:r w:rsidRPr="009B1460">
        <w:rPr>
          <w:rFonts w:cs="Arial"/>
        </w:rPr>
        <w:t>վճարման</w:t>
      </w:r>
      <w:r w:rsidRPr="009B1460">
        <w:t xml:space="preserve"> </w:t>
      </w:r>
      <w:r w:rsidRPr="009B1460">
        <w:rPr>
          <w:rFonts w:cs="Arial"/>
        </w:rPr>
        <w:t>կարգադրության</w:t>
      </w:r>
      <w:r w:rsidRPr="009B1460">
        <w:t xml:space="preserve"> </w:t>
      </w:r>
      <w:r w:rsidRPr="009B1460">
        <w:rPr>
          <w:rFonts w:cs="Arial"/>
        </w:rPr>
        <w:t>գործ</w:t>
      </w:r>
      <w:r w:rsidRPr="009B1460">
        <w:t>:</w:t>
      </w:r>
    </w:p>
    <w:p w:rsidR="00F117FE" w:rsidRPr="009B1460" w:rsidRDefault="00F117FE" w:rsidP="00F117FE">
      <w:pPr>
        <w:pStyle w:val="a8"/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Վերը թվարկած դաշտերը նշելուց հետո ստեղծվում է հայցադիմումի սևագիր տարբերակը և համապատասխանաբար նրա դատական գործը: Ստեղծված հայցադիմումը և դատական գործը այդ պահից հետո հայտնվում է էլեկտրոնային կաբինետի գործերի ցուցակում սևագիր կարգավիճակով: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lastRenderedPageBreak/>
        <w:t xml:space="preserve">Երբ օգտատերը իրականացնում է ներկայացված գործընթացը և հայցադիմումը հասցնում ավարտի, գործի կարգավիճակը դառնում է հաստատված և այն մտնում է շրջանառության դատական համակարգ: Հայցադիմումը կառուցելու համար օգտատերը </w:t>
      </w:r>
      <w:r w:rsidRPr="00233AEB">
        <w:rPr>
          <w:rFonts w:ascii="GHEA Grapalat" w:eastAsia="Arial Unicode MS" w:hAnsi="GHEA Grapalat" w:cs="Arial"/>
          <w:sz w:val="24"/>
          <w:szCs w:val="24"/>
        </w:rPr>
        <w:t>կատարում է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վեց քայլ, որոնք նկարագրվում են ստորև: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2C914ED6" wp14:editId="5D8A336B">
            <wp:extent cx="6140942" cy="3113314"/>
            <wp:effectExtent l="0" t="0" r="0" b="0"/>
            <wp:docPr id="33" name="Picture 11" descr="D:\Work\projects\dataran\e-filing\user_manual\2_Հայցադիմում\Untitled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Work\projects\dataran\e-filing\user_manual\2_Հայցադիմում\Untitled-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370" cy="314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Բացի այս քայլերը իրականացնելիս՝ օգտատերը կարող է նաև իրականացնել «հիշել որպես սևագիր» և «չեղարկել սևագիրը» գործողությունները, էկրանի աջ վերևի մասում գտնվող կոճակների օգնությամբ: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Հայցադիմումի առաջին փուլի ներածական մասի կառուցման ժամանակ օգտատերը մուտքագր</w:t>
      </w:r>
      <w:r w:rsidRPr="00233AEB">
        <w:rPr>
          <w:rFonts w:ascii="GHEA Grapalat" w:eastAsia="Arial Unicode MS" w:hAnsi="GHEA Grapalat" w:cs="Arial"/>
          <w:sz w:val="24"/>
          <w:szCs w:val="24"/>
        </w:rPr>
        <w:t>ում է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հետևյալ դաշտերը՝</w:t>
      </w:r>
    </w:p>
    <w:p w:rsidR="00F117FE" w:rsidRPr="009B1460" w:rsidRDefault="00F117FE" w:rsidP="00F117FE">
      <w:pPr>
        <w:pStyle w:val="a8"/>
        <w:numPr>
          <w:ilvl w:val="0"/>
          <w:numId w:val="11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ամսաթիվը,</w:t>
      </w:r>
    </w:p>
    <w:p w:rsidR="00F117FE" w:rsidRPr="009B1460" w:rsidRDefault="00F117FE" w:rsidP="00F117FE">
      <w:pPr>
        <w:pStyle w:val="a8"/>
        <w:numPr>
          <w:ilvl w:val="0"/>
          <w:numId w:val="11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հայցվորները,</w:t>
      </w:r>
    </w:p>
    <w:p w:rsidR="00F117FE" w:rsidRPr="009B1460" w:rsidRDefault="00F117FE" w:rsidP="00F117FE">
      <w:pPr>
        <w:pStyle w:val="a8"/>
        <w:numPr>
          <w:ilvl w:val="0"/>
          <w:numId w:val="11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պատասխանողները,</w:t>
      </w:r>
    </w:p>
    <w:p w:rsidR="00F117FE" w:rsidRPr="009B1460" w:rsidRDefault="00F117FE" w:rsidP="00F117FE">
      <w:pPr>
        <w:pStyle w:val="a8"/>
        <w:numPr>
          <w:ilvl w:val="0"/>
          <w:numId w:val="11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en-US"/>
        </w:rPr>
        <w:t>երրորդ</w:t>
      </w:r>
      <w:r w:rsidRPr="009B1460">
        <w:rPr>
          <w:rFonts w:eastAsia="Arial Unicode MS" w:cs="Arial"/>
        </w:rPr>
        <w:t xml:space="preserve"> կողմերը: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Օգտատերը հայցվորներին, պատասխանողներին և երրորդ կողմերին Համակարգ մուտքագրելու գործողությունը իրականացնում է «ավելացնել հայցվոր», «ավելացնել պատասխանող» և «ավելացնել 3-րդ կողմ» կոճակների միջոցով: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Այս կոճակներից որևէ մեկը սեղմելիս բացվում է պատուհան, որի մեջ օգտատերը մուտքագրում է անձին, իսկ Համակարգը ավտոմատ ստուգում և վավերացնում է այն ՀՀ Ոստիկանության անձնագրային բաժնի և ՀՀ ԱՆ կազմակերպությունների ռեգիստրի հետ: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6"/>
          <w:szCs w:val="24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19E37B3F" wp14:editId="46FBDE87">
            <wp:extent cx="6113611" cy="3099460"/>
            <wp:effectExtent l="0" t="0" r="1905" b="5715"/>
            <wp:docPr id="34" name="Picture 10" descr="D:\Work\projects\dataran\e-filing\user_manual\2_Հայցադիմում\Untitled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Work\projects\dataran\e-filing\user_manual\2_Հայցադիմում\Untitled-6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760" cy="31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Ամսաթիվը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լրացնելու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2-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8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4794B530" wp14:editId="2EF7CB9B">
            <wp:extent cx="5937662" cy="3010256"/>
            <wp:effectExtent l="0" t="0" r="6350" b="0"/>
            <wp:docPr id="35" name="Picture 12" descr="D:\Work\projects\dataran\e-filing\user_manual\2_Հայցադիմում\Untitled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Work\projects\dataran\e-filing\user_manual\2_Հայցադիմում\Untitled-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662" cy="301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2-</w:t>
      </w:r>
      <w:r w:rsidRPr="009B1460">
        <w:rPr>
          <w:rFonts w:ascii="GHEA Grapalat" w:hAnsi="GHEA Grapalat" w:cs="Arial"/>
          <w:sz w:val="24"/>
          <w:szCs w:val="24"/>
        </w:rPr>
        <w:t>րդ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792183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էությունը՝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նկարագրական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մասում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ազատ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տեքստային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ռեժիմով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Նկարագրությունը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շարադրելուց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էկրանի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ներքևի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գտնվող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կոճակին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3-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3-</w:t>
      </w:r>
      <w:r w:rsidRPr="009B1460">
        <w:rPr>
          <w:rFonts w:ascii="GHEA Grapalat" w:hAnsi="GHEA Grapalat" w:cs="Arial"/>
          <w:sz w:val="24"/>
          <w:szCs w:val="24"/>
        </w:rPr>
        <w:t>րդ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լրացնում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ըստ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դատավարության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օրենսգրքի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պատճառաբանական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</w:t>
      </w:r>
      <w:r w:rsidRPr="00792183">
        <w:rPr>
          <w:rFonts w:ascii="GHEA Grapalat" w:hAnsi="GHEA Grapalat" w:cs="Arial"/>
          <w:sz w:val="24"/>
          <w:szCs w:val="24"/>
        </w:rPr>
        <w:t>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հերթին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բաղկացած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հիմքերից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ամեն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</w:t>
      </w:r>
      <w:r w:rsidRPr="009B1460">
        <w:rPr>
          <w:rFonts w:ascii="GHEA Grapalat" w:hAnsi="GHEA Grapalat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ներից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3-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ավտոմատ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</w:t>
      </w:r>
      <w:r w:rsidRPr="009B1460">
        <w:rPr>
          <w:rFonts w:ascii="GHEA Grapalat" w:hAnsi="GHEA Grapalat"/>
          <w:sz w:val="24"/>
          <w:szCs w:val="24"/>
        </w:rPr>
        <w:t xml:space="preserve"> 1» </w:t>
      </w:r>
      <w:r w:rsidRPr="009B1460">
        <w:rPr>
          <w:rFonts w:ascii="GHEA Grapalat" w:hAnsi="GHEA Grapalat" w:cs="Arial"/>
          <w:sz w:val="24"/>
          <w:szCs w:val="24"/>
        </w:rPr>
        <w:t>պատուհանը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բայց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օգնությամբ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Փաստա</w:t>
      </w:r>
      <w:r w:rsidRPr="009B1460">
        <w:rPr>
          <w:rFonts w:ascii="GHEA Grapalat" w:hAnsi="GHEA Grapalat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</w:t>
      </w:r>
      <w:r w:rsidRPr="009B1460">
        <w:rPr>
          <w:rFonts w:ascii="GHEA Grapalat" w:hAnsi="GHEA Grapalat"/>
          <w:sz w:val="24"/>
          <w:szCs w:val="24"/>
        </w:rPr>
        <w:t xml:space="preserve"> 2», «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</w:t>
      </w:r>
      <w:r w:rsidRPr="009B1460">
        <w:rPr>
          <w:rFonts w:ascii="GHEA Grapalat" w:hAnsi="GHEA Grapalat"/>
          <w:sz w:val="24"/>
          <w:szCs w:val="24"/>
        </w:rPr>
        <w:t xml:space="preserve"> 3»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այլն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734AB2A0" wp14:editId="13B3A29B">
            <wp:extent cx="5997039" cy="3040360"/>
            <wp:effectExtent l="0" t="0" r="3810" b="8255"/>
            <wp:docPr id="36" name="Picture 13" descr="D:\Work\projects\dataran\e-filing\user_manual\2_Հայցադիմում\Untitled-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Work\projects\dataran\e-filing\user_manual\2_Հայցադիմում\Untitled-9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039" cy="30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Ամեն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շարադրել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հիմքեր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հիմնավորումներ</w:t>
      </w:r>
      <w:r w:rsidRPr="00792183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որոնց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ապացույցներ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ամեն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բլոկի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ներքևի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գտնվող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Կցել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կոճակով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8"/>
          <w:szCs w:val="24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6D71DF29" wp14:editId="448B1357">
            <wp:extent cx="5997039" cy="3040359"/>
            <wp:effectExtent l="0" t="0" r="3810" b="8255"/>
            <wp:docPr id="37" name="Picture 14" descr="D:\Work\projects\dataran\e-filing\user_manual\2_Հայցադիմում\Untitled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Work\projects\dataran\e-filing\user_manual\2_Հայցադիմում\Untitled-10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213" cy="304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Կցել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համապատասխան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տեսակը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տալիս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նկարագրությունը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վերբեռնում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ֆայլեր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Հաստատել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վրա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համապատասխան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4» </w:t>
      </w:r>
      <w:r w:rsidRPr="009B1460">
        <w:rPr>
          <w:rFonts w:ascii="GHEA Grapalat" w:hAnsi="GHEA Grapalat" w:cs="Arial"/>
          <w:sz w:val="24"/>
          <w:szCs w:val="24"/>
        </w:rPr>
        <w:t>եզրափակիչ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2671DCBB" wp14:editId="792DA987">
            <wp:extent cx="6128432" cy="3106973"/>
            <wp:effectExtent l="0" t="0" r="5715" b="0"/>
            <wp:docPr id="38" name="Picture 15" descr="D:\Work\projects\dataran\e-filing\user_manual\2_Հայցադիմում\Untitled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Work\projects\dataran\e-filing\user_manual\2_Հայցադիմում\Untitled-1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759" cy="311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4» 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պահանջները</w:t>
      </w:r>
      <w:r w:rsidRPr="009B1460">
        <w:rPr>
          <w:rFonts w:ascii="GHEA Grapalat" w:hAnsi="GHEA Grapalat"/>
          <w:sz w:val="24"/>
          <w:szCs w:val="24"/>
        </w:rPr>
        <w:t>: 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ավելացվել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Ամեն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բովանդակությունը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պատասխանողը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ներածական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պատասխանողների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ցուցակից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պահանջներ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որոնց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լինել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տարբեր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անձիք</w:t>
      </w:r>
      <w:r w:rsidRPr="009B1460">
        <w:rPr>
          <w:rFonts w:ascii="GHEA Grapalat" w:hAnsi="GHEA Grapalat"/>
          <w:sz w:val="24"/>
          <w:szCs w:val="24"/>
        </w:rPr>
        <w:t xml:space="preserve">: 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</w:t>
      </w:r>
      <w:r w:rsidRPr="00792183">
        <w:rPr>
          <w:rFonts w:ascii="GHEA Grapalat" w:hAnsi="GHEA Grapalat" w:cs="Arial"/>
          <w:sz w:val="24"/>
          <w:szCs w:val="24"/>
        </w:rPr>
        <w:t>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5»-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67CD97B4" wp14:editId="5541B160">
            <wp:extent cx="5889009" cy="2985591"/>
            <wp:effectExtent l="0" t="0" r="0" b="5715"/>
            <wp:docPr id="39" name="Picture 17" descr="D:\Work\projects\dataran\e-filing\user_manual\2_Հայցադիմում\Untitled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Work\projects\dataran\e-filing\user_manual\2_Հայցադիմում\Untitled-1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336" cy="300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5»-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լրացուցիչ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միջնորդություններ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կցվում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վերաբերվող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փաստաթղթեր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կատարվում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ծախսերի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վճարումները</w:t>
      </w:r>
      <w:r w:rsidRPr="009B1460">
        <w:rPr>
          <w:rFonts w:ascii="GHEA Grapalat" w:hAnsi="GHEA Grapalat"/>
          <w:sz w:val="24"/>
          <w:szCs w:val="24"/>
        </w:rPr>
        <w:t xml:space="preserve">: 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կարելի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միջնորդություններ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որոնք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ավտոմատ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հայցադիմումին</w:t>
      </w:r>
      <w:r w:rsidRPr="009B1460">
        <w:rPr>
          <w:rFonts w:ascii="GHEA Grapalat" w:hAnsi="GHEA Grapalat"/>
          <w:sz w:val="24"/>
          <w:szCs w:val="24"/>
        </w:rPr>
        <w:t xml:space="preserve">: </w:t>
      </w: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543E99AC" wp14:editId="009A479C">
            <wp:extent cx="5807122" cy="2944076"/>
            <wp:effectExtent l="0" t="0" r="3175" b="8890"/>
            <wp:docPr id="40" name="Picture 16" descr="D:\Work\projects\dataran\e-filing\user_manual\2_Հայցադիմում\Untitled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Work\projects\dataran\e-filing\user_manual\2_Հայցադիմում\Untitled-1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815" cy="295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8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սեղմելով՝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վերևում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ներկայացված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պատուհանը</w:t>
      </w:r>
      <w:r w:rsidRPr="00210EB6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օգտատերը՝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ընտրում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միջնորդության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տեսակը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ընտրում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ամսաթիվը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մուտքագրում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միջնորդության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բովանդակությունը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</w:rPr>
        <w:t>ընտրում</w:t>
      </w:r>
      <w:r w:rsidRPr="009B1460">
        <w:t xml:space="preserve"> </w:t>
      </w:r>
      <w:r w:rsidRPr="009B1460">
        <w:rPr>
          <w:rFonts w:cs="Arial"/>
        </w:rPr>
        <w:t>ներկայացնող</w:t>
      </w:r>
      <w:r w:rsidRPr="009B1460">
        <w:t xml:space="preserve"> </w:t>
      </w:r>
      <w:r w:rsidRPr="009B1460">
        <w:rPr>
          <w:rFonts w:cs="Arial"/>
        </w:rPr>
        <w:t>անձին</w:t>
      </w:r>
      <w:r w:rsidRPr="009B1460">
        <w:t xml:space="preserve"> </w:t>
      </w:r>
      <w:r w:rsidRPr="009B1460">
        <w:rPr>
          <w:rFonts w:cs="Arial"/>
        </w:rPr>
        <w:t>հայցվորների</w:t>
      </w:r>
      <w:r w:rsidRPr="009B1460">
        <w:t xml:space="preserve"> </w:t>
      </w:r>
      <w:r w:rsidRPr="009B1460">
        <w:rPr>
          <w:rFonts w:cs="Arial"/>
        </w:rPr>
        <w:t>ցուցակից</w:t>
      </w:r>
      <w:r w:rsidRPr="009B1460"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en-US"/>
        </w:rPr>
        <w:t>կցում</w:t>
      </w:r>
      <w:r w:rsidRPr="009B1460">
        <w:rPr>
          <w:lang w:val="en-US"/>
        </w:rPr>
        <w:t xml:space="preserve"> </w:t>
      </w:r>
      <w:r w:rsidRPr="009B1460">
        <w:rPr>
          <w:rFonts w:cs="Arial"/>
          <w:lang w:val="en-US"/>
        </w:rPr>
        <w:t>միջնորդությանը</w:t>
      </w:r>
      <w:r w:rsidRPr="009B1460">
        <w:rPr>
          <w:lang w:val="en-US"/>
        </w:rPr>
        <w:t xml:space="preserve"> </w:t>
      </w:r>
      <w:r w:rsidRPr="009B1460">
        <w:rPr>
          <w:rFonts w:cs="Arial"/>
          <w:lang w:val="en-US"/>
        </w:rPr>
        <w:t>վերաբերող</w:t>
      </w:r>
      <w:r w:rsidRPr="009B1460">
        <w:rPr>
          <w:lang w:val="en-US"/>
        </w:rPr>
        <w:t xml:space="preserve"> </w:t>
      </w:r>
      <w:r w:rsidRPr="009B1460">
        <w:rPr>
          <w:rFonts w:cs="Arial"/>
          <w:lang w:val="en-US"/>
        </w:rPr>
        <w:t>փաստաթղթեր</w:t>
      </w:r>
      <w:r w:rsidRPr="009B1460">
        <w:rPr>
          <w:lang w:val="en-US"/>
        </w:rPr>
        <w:t>:</w:t>
      </w:r>
    </w:p>
    <w:p w:rsidR="00F117FE" w:rsidRPr="009B1460" w:rsidRDefault="00F117FE" w:rsidP="00F117FE">
      <w:pPr>
        <w:spacing w:after="0"/>
        <w:ind w:left="1080"/>
        <w:jc w:val="both"/>
        <w:rPr>
          <w:rFonts w:ascii="GHEA Grapalat" w:hAnsi="GHEA Grapalat"/>
          <w:sz w:val="18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39B9E345" wp14:editId="2B509F5E">
            <wp:extent cx="5772150" cy="2926346"/>
            <wp:effectExtent l="0" t="0" r="0" b="7620"/>
            <wp:docPr id="41" name="Picture 18" descr="D:\Work\projects\dataran\e-filing\user_manual\2_Հայցադիմում\Untitled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Work\projects\dataran\e-filing\user_manual\2_Հայցադիմում\Untitled-1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838" cy="294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6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2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5»-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փաստաթղթերի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վերաբերող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ցանկացած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փաստաթուղթ</w:t>
      </w:r>
      <w:r w:rsidRPr="009B1460">
        <w:rPr>
          <w:rFonts w:ascii="GHEA Grapalat" w:hAnsi="GHEA Grapalat"/>
          <w:sz w:val="24"/>
          <w:szCs w:val="24"/>
        </w:rPr>
        <w:t>: 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վերևում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ներկայացված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պատուհանը</w:t>
      </w:r>
      <w:r w:rsidRPr="003F5954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օգտատերը՝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մուտքագրում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փաստաթղթի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անվանումը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ընտրում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ամսաթիվը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վերբեռնում</w:t>
      </w:r>
      <w:r w:rsidRPr="009B1460">
        <w:t xml:space="preserve"> </w:t>
      </w:r>
      <w:r w:rsidRPr="009B1460">
        <w:rPr>
          <w:rFonts w:cs="Arial"/>
          <w:lang w:val="ru-RU"/>
        </w:rPr>
        <w:t>է</w:t>
      </w:r>
      <w:r w:rsidRPr="009B1460">
        <w:t xml:space="preserve"> </w:t>
      </w:r>
      <w:r w:rsidRPr="009B1460">
        <w:rPr>
          <w:rFonts w:cs="Arial"/>
          <w:lang w:val="ru-RU"/>
        </w:rPr>
        <w:t>փաստաթղթի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ֆայլերը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4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4EFE9B29" wp14:editId="18934EB6">
            <wp:extent cx="5736566" cy="2908305"/>
            <wp:effectExtent l="0" t="0" r="0" b="6350"/>
            <wp:docPr id="42" name="Picture 19" descr="D:\Work\projects\dataran\e-filing\user_manual\2_Հայցադիմում\Untitled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Work\projects\dataran\e-filing\user_manual\2_Հայցադիմում\Untitled-15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020" cy="292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5»-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ծախսերի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բլոկի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Վճարել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ընտրելիս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միջոցով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իրականացվում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վճարումը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Պատուհանում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հասանելի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վճարման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հետևյալ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երկու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եղանակները՝</w:t>
      </w:r>
    </w:p>
    <w:p w:rsidR="00F117FE" w:rsidRPr="009B1460" w:rsidRDefault="00F117FE" w:rsidP="00F117FE">
      <w:pPr>
        <w:pStyle w:val="a8"/>
        <w:numPr>
          <w:ilvl w:val="0"/>
          <w:numId w:val="14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բանկ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կամ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վճարահաշվարկային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կազմակերպություն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4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այլ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վճարային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համակարգեր</w:t>
      </w:r>
      <w:r w:rsidRPr="009B1460">
        <w:rPr>
          <w:lang w:val="ru-RU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բանկ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վճարահաշվարկային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կազմակերպություն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ընտրելու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դեպքում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վճարման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կապված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հետևյալ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դաշտերը՝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</w:rPr>
        <w:t>բանկի</w:t>
      </w:r>
      <w:r w:rsidRPr="009B1460">
        <w:t xml:space="preserve"> </w:t>
      </w:r>
      <w:r w:rsidRPr="009B1460">
        <w:rPr>
          <w:rFonts w:cs="Arial"/>
        </w:rPr>
        <w:t>կամ</w:t>
      </w:r>
      <w:r w:rsidRPr="009B1460">
        <w:t xml:space="preserve"> </w:t>
      </w:r>
      <w:r w:rsidRPr="009B1460">
        <w:rPr>
          <w:rFonts w:cs="Arial"/>
        </w:rPr>
        <w:t>վճարահաշվարկային</w:t>
      </w:r>
      <w:r w:rsidRPr="009B1460">
        <w:t xml:space="preserve"> </w:t>
      </w:r>
      <w:r w:rsidRPr="009B1460">
        <w:rPr>
          <w:rFonts w:cs="Arial"/>
        </w:rPr>
        <w:t>կազմակերպության</w:t>
      </w:r>
      <w:r w:rsidRPr="009B1460">
        <w:t xml:space="preserve"> </w:t>
      </w:r>
      <w:r w:rsidRPr="009B1460">
        <w:rPr>
          <w:rFonts w:cs="Arial"/>
        </w:rPr>
        <w:t>անվանումը</w:t>
      </w:r>
      <w:r w:rsidRPr="009B1460"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անդորրագրի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համարը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վճարման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ամսաթիվը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ս</w:t>
      </w:r>
      <w:r w:rsidRPr="009B1460">
        <w:rPr>
          <w:rFonts w:cs="Arial"/>
          <w:lang w:val="en-US"/>
        </w:rPr>
        <w:t>կ</w:t>
      </w:r>
      <w:r w:rsidRPr="009B1460">
        <w:rPr>
          <w:rFonts w:cs="Arial"/>
          <w:lang w:val="ru-RU"/>
        </w:rPr>
        <w:t>անավորված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վճարման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անդորրագիրը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663F5549" wp14:editId="26B7C210">
            <wp:extent cx="6008914" cy="3046379"/>
            <wp:effectExtent l="0" t="0" r="0" b="1905"/>
            <wp:docPr id="43" name="Picture 20" descr="D:\Work\projects\dataran\e-filing\user_manual\2_Հայցադիմում\Untitled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Work\projects\dataran\e-filing\user_manual\2_Հայցադիմում\Untitled-16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367" cy="305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Այլ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վճարային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համակարգեր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ընտրելու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դեպքում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որտեղից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հնարավոր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առցանց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վճարում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առցանց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վճարման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lastRenderedPageBreak/>
        <w:t>ծածկագիրը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6»-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6»-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ցույց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տալիս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բոլոր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ստացված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հայցադիմումը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729CB2E8" wp14:editId="008858FC">
            <wp:extent cx="5977719" cy="3030563"/>
            <wp:effectExtent l="0" t="0" r="4445" b="0"/>
            <wp:docPr id="44" name="Picture 21" descr="D:\Work\projects\dataran\e-filing\user_manual\2_Հայցադիմում\Untitled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Work\projects\dataran\e-filing\user_manual\2_Հայցադիմում\Untitled-17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216" cy="304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>Համակարգի կողմից գեներացված էլեկտրոնային հայցադիմումը էլեկտրոնային ստորագրվում է, որը կատարվում է նախկինում նշված երեք քայլերով:</w:t>
      </w: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142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09CA61D7" wp14:editId="3418219D">
            <wp:extent cx="6064370" cy="3074496"/>
            <wp:effectExtent l="0" t="0" r="0" b="0"/>
            <wp:docPr id="45" name="Picture 22" descr="D:\Work\projects\dataran\e-filing\user_manual\2_Հայցադիմում\Untitled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Work\projects\dataran\e-filing\user_manual\2_Հայցադիմում\Untitled-18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335" cy="308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2"/>
          <w:szCs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Ավարտել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վերջնական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գրանցվում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eastAsia="Arial Unicode MS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ստորագրված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մտնում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շրջանառության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C57D24" w:rsidRDefault="00C57D24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C57D24" w:rsidRDefault="00C57D24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272EEB" w:rsidRDefault="00F117FE" w:rsidP="00F117FE">
      <w:pPr>
        <w:pStyle w:val="4"/>
        <w:numPr>
          <w:ilvl w:val="3"/>
          <w:numId w:val="2"/>
        </w:numPr>
        <w:jc w:val="center"/>
        <w:rPr>
          <w:rFonts w:cs="Arial"/>
          <w:color w:val="244061"/>
        </w:rPr>
      </w:pPr>
      <w:bookmarkStart w:id="4" w:name="_Toc125329350"/>
      <w:r w:rsidRPr="009B1460">
        <w:rPr>
          <w:rFonts w:cs="Arial"/>
          <w:color w:val="244061"/>
        </w:rPr>
        <w:lastRenderedPageBreak/>
        <w:t>Գործ</w:t>
      </w:r>
      <w:r w:rsidRPr="00272EEB">
        <w:rPr>
          <w:rFonts w:cs="Arial"/>
          <w:color w:val="244061"/>
        </w:rPr>
        <w:t xml:space="preserve">ի </w:t>
      </w:r>
      <w:r w:rsidRPr="009B1460">
        <w:rPr>
          <w:rFonts w:cs="Arial"/>
          <w:color w:val="244061"/>
        </w:rPr>
        <w:t>ընդունումը</w:t>
      </w:r>
      <w:r w:rsidRPr="00272EEB">
        <w:rPr>
          <w:rFonts w:cs="Arial"/>
          <w:color w:val="244061"/>
        </w:rPr>
        <w:t xml:space="preserve"> </w:t>
      </w:r>
      <w:r w:rsidRPr="009B1460">
        <w:rPr>
          <w:rFonts w:cs="Arial"/>
          <w:color w:val="244061"/>
        </w:rPr>
        <w:t>վարույթ</w:t>
      </w:r>
      <w:bookmarkEnd w:id="4"/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Այս բաժնում դիտարկվում </w:t>
      </w:r>
      <w:r w:rsidRPr="00E33EF5">
        <w:rPr>
          <w:rFonts w:ascii="GHEA Grapalat" w:eastAsia="Arial Unicode MS" w:hAnsi="GHEA Grapalat" w:cs="Arial"/>
          <w:sz w:val="24"/>
          <w:szCs w:val="24"/>
        </w:rPr>
        <w:t>են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էլեկտրոնային գործը վարույթ ընդունելու ժամանակ իրականացվող ընթացակարգը: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Ինչպես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նշել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էր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օգտատիրոջ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ստորագրելու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ավտոմատ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կերպով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ստեղծվում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գործ</w:t>
      </w:r>
      <w:r w:rsidRPr="00E33EF5">
        <w:rPr>
          <w:rFonts w:ascii="GHEA Grapalat" w:hAnsi="GHEA Grapalat" w:cs="Arial"/>
          <w:sz w:val="24"/>
          <w:szCs w:val="24"/>
        </w:rPr>
        <w:t>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մտնում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շրջանառության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>: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Գործն առաջին քայլով ընդունվում է գրասենյակի աշխատակիցների կողմից և ավտոմատ մակագրվում դատավորին: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0"/>
          <w:szCs w:val="24"/>
        </w:rPr>
      </w:pPr>
    </w:p>
    <w:p w:rsidR="00F117FE" w:rsidRPr="009B1460" w:rsidRDefault="00F117FE" w:rsidP="00F117FE">
      <w:pPr>
        <w:spacing w:after="0"/>
        <w:ind w:firstLine="142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1CCE6555" wp14:editId="35122F2E">
            <wp:extent cx="5921169" cy="3001896"/>
            <wp:effectExtent l="0" t="0" r="3810" b="8255"/>
            <wp:docPr id="46" name="Picture 23" descr="D:\Work\projects\dataran\e-filing\user_manual\3_Ընդունել վարույթ\Untitled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Work\projects\dataran\e-filing\user_manual\3_Ընդունել վարույթ\Untitled-2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106" cy="300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0B7FDD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Մակագրվելուց հետո գործը հայտնվում է դատավորի էլեկտրոնային գործերի պատուհանի մեջ: Դատավորը գործը բացելով տեսնում է </w:t>
      </w:r>
      <w:r w:rsidRPr="002E2952">
        <w:rPr>
          <w:rFonts w:ascii="GHEA Grapalat" w:eastAsia="Arial Unicode MS" w:hAnsi="GHEA Grapalat" w:cs="Arial"/>
          <w:sz w:val="24"/>
          <w:szCs w:val="24"/>
        </w:rPr>
        <w:t>ստորև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</w:t>
      </w:r>
      <w:r w:rsidRPr="002E2952">
        <w:rPr>
          <w:rFonts w:ascii="GHEA Grapalat" w:eastAsia="Arial Unicode MS" w:hAnsi="GHEA Grapalat" w:cs="Arial"/>
          <w:sz w:val="24"/>
          <w:szCs w:val="24"/>
        </w:rPr>
        <w:t>բեր</w:t>
      </w:r>
      <w:r w:rsidRPr="009B1460">
        <w:rPr>
          <w:rFonts w:ascii="GHEA Grapalat" w:eastAsia="Arial Unicode MS" w:hAnsi="GHEA Grapalat" w:cs="Arial"/>
          <w:sz w:val="24"/>
          <w:szCs w:val="24"/>
        </w:rPr>
        <w:t>ված պատուհանը: Այս փուլում դատավորը կարող է կատարել հետևյալ գործողությունները՝</w:t>
      </w:r>
    </w:p>
    <w:p w:rsidR="00F117FE" w:rsidRPr="009B1460" w:rsidRDefault="00F117FE" w:rsidP="00F117FE">
      <w:pPr>
        <w:pStyle w:val="a8"/>
        <w:numPr>
          <w:ilvl w:val="0"/>
          <w:numId w:val="15"/>
        </w:numPr>
        <w:spacing w:after="0" w:line="276" w:lineRule="auto"/>
        <w:jc w:val="both"/>
        <w:rPr>
          <w:rFonts w:eastAsia="Arial Unicode MS" w:cs="Arial"/>
        </w:rPr>
      </w:pPr>
      <w:r w:rsidRPr="002E2952">
        <w:rPr>
          <w:rFonts w:eastAsia="Arial Unicode MS" w:cs="Arial"/>
        </w:rPr>
        <w:t xml:space="preserve">կայացնել </w:t>
      </w:r>
      <w:r w:rsidRPr="009B1460">
        <w:rPr>
          <w:rFonts w:eastAsia="Arial Unicode MS" w:cs="Arial"/>
        </w:rPr>
        <w:t>հայցադիմումը վարույթ ընդունելու մասին որոշում,</w:t>
      </w:r>
    </w:p>
    <w:p w:rsidR="00F117FE" w:rsidRPr="009B1460" w:rsidRDefault="00F117FE" w:rsidP="00F117FE">
      <w:pPr>
        <w:pStyle w:val="a8"/>
        <w:numPr>
          <w:ilvl w:val="0"/>
          <w:numId w:val="15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ru-RU"/>
        </w:rPr>
        <w:t>վերադարձնել</w:t>
      </w:r>
      <w:r>
        <w:rPr>
          <w:rFonts w:eastAsia="Arial Unicode MS" w:cs="Arial"/>
          <w:lang w:val="en-US"/>
        </w:rPr>
        <w:t xml:space="preserve"> հայցադիմումը</w:t>
      </w:r>
      <w:r w:rsidRPr="009B1460">
        <w:rPr>
          <w:rFonts w:eastAsia="Arial Unicode MS" w:cs="Arial"/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5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ru-RU"/>
        </w:rPr>
        <w:t>մերժել ընդունումը:</w:t>
      </w:r>
    </w:p>
    <w:p w:rsidR="00F117FE" w:rsidRPr="000B7FDD" w:rsidRDefault="00F117FE" w:rsidP="00F117FE">
      <w:pPr>
        <w:spacing w:after="0"/>
        <w:ind w:firstLine="720"/>
        <w:jc w:val="both"/>
        <w:rPr>
          <w:rFonts w:ascii="GHEA Grapalat" w:hAnsi="GHEA Grapalat"/>
          <w:sz w:val="14"/>
        </w:rPr>
      </w:pPr>
    </w:p>
    <w:p w:rsidR="00F117FE" w:rsidRDefault="00F117FE" w:rsidP="00F117FE">
      <w:pPr>
        <w:spacing w:after="0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15A8C9DF" wp14:editId="07553D27">
            <wp:extent cx="5975350" cy="1658276"/>
            <wp:effectExtent l="0" t="0" r="6350" b="0"/>
            <wp:docPr id="47" name="Picture 24" descr="D:\Work\projects\dataran\e-filing\user_manual\3_Ընդունել վարույթ\Untitled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Work\projects\dataran\e-filing\user_manual\3_Ընդունել վարույթ\Untitled-2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927" cy="168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Երբ դատավորը սեղմում է </w:t>
      </w: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eastAsia="Arial Unicode MS" w:hAnsi="GHEA Grapalat" w:cs="Arial"/>
          <w:sz w:val="24"/>
          <w:szCs w:val="24"/>
        </w:rPr>
        <w:t>Հայցադիմումը վարույթ ընդունելու մասին որոշում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վրա</w:t>
      </w:r>
      <w:r w:rsidRPr="002E2952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ստորև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պատկերված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դատավորը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eastAsia="Arial Unicode MS" w:hAnsi="GHEA Grapalat" w:cs="Arial"/>
          <w:sz w:val="24"/>
          <w:szCs w:val="24"/>
        </w:rPr>
        <w:t>հայցադիմումը վարույթ ընդունելու մասին որոշումը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Ինչպես պատկերված է նկարում՝ հայցադիմումը վարույթ ընդունելու մասին որոշում կառուցելու համար օգտատերը՝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ru-RU"/>
        </w:rPr>
        <w:lastRenderedPageBreak/>
        <w:t xml:space="preserve">ընտրում </w:t>
      </w:r>
      <w:r w:rsidRPr="009B1460">
        <w:rPr>
          <w:rFonts w:eastAsia="Arial Unicode MS" w:cs="Arial"/>
          <w:lang w:val="en-US"/>
        </w:rPr>
        <w:t xml:space="preserve">է </w:t>
      </w:r>
      <w:r w:rsidRPr="009B1460">
        <w:rPr>
          <w:rFonts w:eastAsia="Arial Unicode MS" w:cs="Arial"/>
          <w:lang w:val="ru-RU"/>
        </w:rPr>
        <w:t>որոշման ամսաթիվը,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դիտարկում և փոփոխում է գեներացված «Պարզեց» տեքստային բլոկը,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լրացնում է «Որոշեց» տեքստային բլոկը,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ընտրում է որոշումը ծանուցվող կողմերին,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սեղմում է </w:t>
      </w:r>
      <w:r w:rsidRPr="009B1460">
        <w:t>«</w:t>
      </w:r>
      <w:r w:rsidRPr="009B1460">
        <w:rPr>
          <w:rFonts w:eastAsia="Arial Unicode MS" w:cs="Arial"/>
        </w:rPr>
        <w:t>Հաջորդ</w:t>
      </w:r>
      <w:r w:rsidRPr="009B1460">
        <w:t xml:space="preserve">» </w:t>
      </w:r>
      <w:r w:rsidRPr="009B1460">
        <w:rPr>
          <w:rFonts w:cs="Arial"/>
        </w:rPr>
        <w:t>կոճակ</w:t>
      </w:r>
      <w:r w:rsidRPr="00C3730A">
        <w:rPr>
          <w:rFonts w:cs="Arial"/>
        </w:rPr>
        <w:t>ը</w:t>
      </w:r>
      <w:r w:rsidRPr="009B1460">
        <w:t xml:space="preserve">, </w:t>
      </w:r>
      <w:r w:rsidRPr="009B1460">
        <w:rPr>
          <w:rFonts w:cs="Arial"/>
        </w:rPr>
        <w:t>անցնում</w:t>
      </w:r>
      <w:r w:rsidRPr="009B1460">
        <w:t xml:space="preserve"> </w:t>
      </w:r>
      <w:r w:rsidRPr="009B1460">
        <w:rPr>
          <w:rFonts w:cs="Arial"/>
        </w:rPr>
        <w:t>մյուս</w:t>
      </w:r>
      <w:r w:rsidRPr="009B1460">
        <w:t xml:space="preserve"> </w:t>
      </w:r>
      <w:r w:rsidRPr="009B1460">
        <w:rPr>
          <w:rFonts w:cs="Arial"/>
        </w:rPr>
        <w:t>պատուհան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0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6C17C7C9" wp14:editId="67585E92">
            <wp:extent cx="5970896" cy="3027105"/>
            <wp:effectExtent l="0" t="0" r="0" b="1905"/>
            <wp:docPr id="48" name="Picture 26" descr="D:\Work\projects\dataran\e-filing\user_manual\3_Ընդունել վարույթ\Untitled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Work\projects\dataran\e-filing\user_manual\3_Ընդունել վարույթ\Untitled-2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356" cy="303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Համակարգի կողմից գեներացված հայցադիմումը վարույթ ընդունելու մասին որո</w:t>
      </w:r>
      <w:r>
        <w:rPr>
          <w:rFonts w:ascii="GHEA Grapalat" w:eastAsia="Arial Unicode MS" w:hAnsi="GHEA Grapalat" w:cs="Arial"/>
          <w:sz w:val="24"/>
          <w:szCs w:val="24"/>
        </w:rPr>
        <w:softHyphen/>
      </w:r>
      <w:r w:rsidRPr="009B1460">
        <w:rPr>
          <w:rFonts w:ascii="GHEA Grapalat" w:eastAsia="Arial Unicode MS" w:hAnsi="GHEA Grapalat" w:cs="Arial"/>
          <w:sz w:val="24"/>
          <w:szCs w:val="24"/>
        </w:rPr>
        <w:t>շում</w:t>
      </w:r>
      <w:r w:rsidRPr="00D54C7D">
        <w:rPr>
          <w:rFonts w:ascii="GHEA Grapalat" w:eastAsia="Arial Unicode MS" w:hAnsi="GHEA Grapalat" w:cs="Arial"/>
          <w:sz w:val="24"/>
          <w:szCs w:val="24"/>
        </w:rPr>
        <w:t>ը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էլեկտրոնային ստորագրվում է, որը կատարվում է նախկինում նշվա</w:t>
      </w:r>
      <w:r w:rsidRPr="00746327">
        <w:rPr>
          <w:rFonts w:ascii="GHEA Grapalat" w:eastAsia="Arial Unicode MS" w:hAnsi="GHEA Grapalat" w:cs="Arial"/>
          <w:sz w:val="24"/>
          <w:szCs w:val="24"/>
        </w:rPr>
        <w:t>ծ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երեք քայլերով:</w:t>
      </w:r>
    </w:p>
    <w:p w:rsidR="00F117FE" w:rsidRPr="00C3730A" w:rsidRDefault="00F117FE" w:rsidP="00F117FE">
      <w:pPr>
        <w:spacing w:after="0"/>
        <w:ind w:firstLine="284"/>
        <w:jc w:val="both"/>
        <w:rPr>
          <w:rFonts w:ascii="GHEA Grapalat" w:hAnsi="GHEA Grapalat"/>
          <w:sz w:val="20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4430E287" wp14:editId="226F2691">
            <wp:extent cx="6012208" cy="3048050"/>
            <wp:effectExtent l="0" t="0" r="7620" b="0"/>
            <wp:docPr id="49" name="Picture 27" descr="D:\Work\projects\dataran\e-filing\user_manual\3_Ընդունել վարույթ\Untitled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Work\projects\dataran\e-filing\user_manual\3_Ընդունել վարույթ\Untitled-2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02" cy="3055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ծանուցվում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Հայցադիմումը վարույթ ընդունելու մասին որոշում </w:t>
      </w:r>
      <w:r w:rsidRPr="00C64FB4">
        <w:rPr>
          <w:rFonts w:ascii="GHEA Grapalat" w:eastAsia="Arial Unicode MS" w:hAnsi="GHEA Grapalat" w:cs="Arial"/>
          <w:sz w:val="24"/>
          <w:szCs w:val="24"/>
        </w:rPr>
        <w:t>կայացնելուց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հետո էլեկտրոնային գործը մտնում է </w:t>
      </w:r>
      <w:r w:rsidRPr="00C64FB4">
        <w:rPr>
          <w:rFonts w:ascii="GHEA Grapalat" w:eastAsia="Arial Unicode MS" w:hAnsi="GHEA Grapalat" w:cs="Arial"/>
          <w:sz w:val="24"/>
          <w:szCs w:val="24"/>
        </w:rPr>
        <w:t xml:space="preserve">կողմերի </w:t>
      </w:r>
      <w:r w:rsidRPr="009B1460">
        <w:rPr>
          <w:rFonts w:ascii="GHEA Grapalat" w:eastAsia="Arial Unicode MS" w:hAnsi="GHEA Grapalat" w:cs="Arial"/>
          <w:sz w:val="24"/>
          <w:szCs w:val="24"/>
        </w:rPr>
        <w:t>շրջանառության մեջ</w:t>
      </w:r>
      <w:r w:rsidRPr="00F53859">
        <w:rPr>
          <w:rFonts w:ascii="GHEA Grapalat" w:eastAsia="Arial Unicode MS" w:hAnsi="GHEA Grapalat" w:cs="Arial"/>
          <w:sz w:val="24"/>
          <w:szCs w:val="24"/>
        </w:rPr>
        <w:t xml:space="preserve"> և սկսվում է նախապատրաստական փուլը</w:t>
      </w:r>
      <w:r w:rsidRPr="009B1460">
        <w:rPr>
          <w:rFonts w:ascii="GHEA Grapalat" w:eastAsia="Arial Unicode MS" w:hAnsi="GHEA Grapalat" w:cs="Arial"/>
          <w:sz w:val="24"/>
          <w:szCs w:val="24"/>
        </w:rPr>
        <w:t>:</w:t>
      </w:r>
      <w:r w:rsidRPr="008E38A2">
        <w:rPr>
          <w:rFonts w:ascii="GHEA Grapalat" w:eastAsia="Arial Unicode MS" w:hAnsi="GHEA Grapalat" w:cs="Arial"/>
          <w:sz w:val="24"/>
          <w:szCs w:val="24"/>
        </w:rPr>
        <w:t xml:space="preserve"> </w:t>
      </w:r>
    </w:p>
    <w:p w:rsidR="00F117FE" w:rsidRPr="00023993" w:rsidRDefault="00F117FE" w:rsidP="00F117FE">
      <w:pPr>
        <w:spacing w:after="0"/>
        <w:jc w:val="center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</w:p>
    <w:p w:rsidR="00F117FE" w:rsidRPr="00272EEB" w:rsidRDefault="00F117FE" w:rsidP="00F117FE">
      <w:pPr>
        <w:pStyle w:val="4"/>
        <w:numPr>
          <w:ilvl w:val="3"/>
          <w:numId w:val="2"/>
        </w:numPr>
        <w:jc w:val="center"/>
        <w:rPr>
          <w:rFonts w:cs="Arial"/>
          <w:color w:val="244061"/>
        </w:rPr>
      </w:pPr>
      <w:bookmarkStart w:id="5" w:name="_Toc125329351"/>
      <w:r w:rsidRPr="009B1460">
        <w:rPr>
          <w:rFonts w:cs="Arial"/>
          <w:color w:val="244061"/>
        </w:rPr>
        <w:lastRenderedPageBreak/>
        <w:t>Նախապատրաստական</w:t>
      </w:r>
      <w:r w:rsidRPr="00272EEB">
        <w:rPr>
          <w:rFonts w:cs="Arial"/>
          <w:color w:val="244061"/>
        </w:rPr>
        <w:t xml:space="preserve"> </w:t>
      </w:r>
      <w:r w:rsidRPr="009B1460">
        <w:rPr>
          <w:rFonts w:cs="Arial"/>
          <w:color w:val="244061"/>
        </w:rPr>
        <w:t>փուլ</w:t>
      </w:r>
      <w:bookmarkEnd w:id="5"/>
    </w:p>
    <w:p w:rsidR="00F117FE" w:rsidRPr="000B7FDD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0"/>
          <w:szCs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Այս բաժնում դիտարկվում է էլեկտրոնային գործը նախապատրաստական փուլ մտնելու ժամանակ իրականացվող ընթացակարգը:</w:t>
      </w:r>
    </w:p>
    <w:p w:rsidR="00F117FE" w:rsidRPr="00245BE8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E36B94">
        <w:rPr>
          <w:rFonts w:ascii="GHEA Grapalat" w:eastAsia="Arial Unicode MS" w:hAnsi="GHEA Grapalat" w:cs="Arial"/>
          <w:sz w:val="24"/>
          <w:szCs w:val="24"/>
        </w:rPr>
        <w:t>Դատավորը կարող է այ</w:t>
      </w:r>
      <w:r w:rsidRPr="00F53859">
        <w:rPr>
          <w:rFonts w:ascii="GHEA Grapalat" w:eastAsia="Arial Unicode MS" w:hAnsi="GHEA Grapalat" w:cs="Arial"/>
          <w:sz w:val="24"/>
          <w:szCs w:val="24"/>
        </w:rPr>
        <w:t>ս</w:t>
      </w:r>
      <w:r w:rsidRPr="00E36B94">
        <w:rPr>
          <w:rFonts w:ascii="GHEA Grapalat" w:eastAsia="Arial Unicode MS" w:hAnsi="GHEA Grapalat" w:cs="Arial"/>
          <w:sz w:val="24"/>
          <w:szCs w:val="24"/>
        </w:rPr>
        <w:t xml:space="preserve"> </w:t>
      </w:r>
      <w:r w:rsidRPr="00F53859">
        <w:rPr>
          <w:rFonts w:ascii="GHEA Grapalat" w:eastAsia="Arial Unicode MS" w:hAnsi="GHEA Grapalat" w:cs="Arial"/>
          <w:sz w:val="24"/>
          <w:szCs w:val="24"/>
        </w:rPr>
        <w:t>փուլում</w:t>
      </w:r>
      <w:r w:rsidRPr="00E36B94">
        <w:rPr>
          <w:rFonts w:ascii="GHEA Grapalat" w:eastAsia="Arial Unicode MS" w:hAnsi="GHEA Grapalat" w:cs="Arial"/>
          <w:sz w:val="24"/>
          <w:szCs w:val="24"/>
        </w:rPr>
        <w:t xml:space="preserve"> կատարել հետևյալ գործողությունները՝ գործը ավարտել առանց լուծելու, կասեցնել գործի վարույթը, կիրառել արագացված դատա</w:t>
      </w:r>
      <w:r>
        <w:rPr>
          <w:rFonts w:ascii="GHEA Grapalat" w:eastAsia="Arial Unicode MS" w:hAnsi="GHEA Grapalat" w:cs="Arial"/>
          <w:sz w:val="24"/>
          <w:szCs w:val="24"/>
        </w:rPr>
        <w:softHyphen/>
      </w:r>
      <w:r w:rsidRPr="00E36B94">
        <w:rPr>
          <w:rFonts w:ascii="GHEA Grapalat" w:eastAsia="Arial Unicode MS" w:hAnsi="GHEA Grapalat" w:cs="Arial"/>
          <w:sz w:val="24"/>
          <w:szCs w:val="24"/>
        </w:rPr>
        <w:t>քննու</w:t>
      </w:r>
      <w:r>
        <w:rPr>
          <w:rFonts w:ascii="GHEA Grapalat" w:eastAsia="Arial Unicode MS" w:hAnsi="GHEA Grapalat" w:cs="Arial"/>
          <w:sz w:val="24"/>
          <w:szCs w:val="24"/>
        </w:rPr>
        <w:softHyphen/>
      </w:r>
      <w:r w:rsidRPr="00E36B94">
        <w:rPr>
          <w:rFonts w:ascii="GHEA Grapalat" w:eastAsia="Arial Unicode MS" w:hAnsi="GHEA Grapalat" w:cs="Arial"/>
          <w:sz w:val="24"/>
          <w:szCs w:val="24"/>
        </w:rPr>
        <w:t>թյուն, հայտնել ինքնաբացարկ, կայացնել միջանկյալ որոշումներ</w:t>
      </w:r>
      <w:r w:rsidRPr="007E18A4">
        <w:rPr>
          <w:rFonts w:ascii="GHEA Grapalat" w:eastAsia="Arial Unicode MS" w:hAnsi="GHEA Grapalat" w:cs="Arial"/>
          <w:sz w:val="24"/>
          <w:szCs w:val="24"/>
        </w:rPr>
        <w:t>, կայացնել նախնական դատական նիստ նշանակելու որոշում</w:t>
      </w:r>
      <w:r w:rsidRPr="00245BE8">
        <w:rPr>
          <w:rFonts w:ascii="GHEA Grapalat" w:eastAsia="Arial Unicode MS" w:hAnsi="GHEA Grapalat" w:cs="Arial"/>
          <w:sz w:val="24"/>
          <w:szCs w:val="24"/>
        </w:rPr>
        <w:t xml:space="preserve"> և գործը քննել պարզեցված վարույթի կարգով:</w:t>
      </w:r>
    </w:p>
    <w:p w:rsidR="00F117FE" w:rsidRPr="001B40EC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6"/>
          <w:szCs w:val="24"/>
        </w:rPr>
      </w:pPr>
    </w:p>
    <w:p w:rsidR="00F117FE" w:rsidRPr="00E36B94" w:rsidRDefault="00F117FE" w:rsidP="00F117FE">
      <w:pPr>
        <w:spacing w:after="0"/>
        <w:jc w:val="center"/>
        <w:rPr>
          <w:rFonts w:ascii="GHEA Grapalat" w:eastAsia="Arial Unicode MS" w:hAnsi="GHEA Grapalat" w:cs="Arial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1D275422" wp14:editId="08D34C76">
            <wp:extent cx="5917997" cy="2766123"/>
            <wp:effectExtent l="0" t="0" r="698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28172" cy="277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1B40EC" w:rsidRDefault="00F117FE" w:rsidP="00F117FE">
      <w:pPr>
        <w:spacing w:after="0"/>
        <w:ind w:firstLine="720"/>
        <w:jc w:val="both"/>
        <w:rPr>
          <w:rFonts w:ascii="GHEA Grapalat" w:hAnsi="GHEA Grapalat"/>
          <w:sz w:val="10"/>
        </w:rPr>
      </w:pPr>
    </w:p>
    <w:p w:rsidR="00F117FE" w:rsidRPr="005B4E17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</w:rPr>
      </w:pPr>
      <w:r w:rsidRPr="005B4E17">
        <w:rPr>
          <w:rFonts w:ascii="GHEA Grapalat" w:hAnsi="GHEA Grapalat"/>
          <w:sz w:val="24"/>
        </w:rPr>
        <w:t>Հայցվորը այս փուլում կարող է վճարել դատական ճախսերը, դատավորին հայտնել բացարկ, հայտնել դիրքորոշում, ներկայացնել դիմում/ միջնորդություն, միջնորդություն ինքնուրույն պահանջ չներկայացնող երրորդ անձ ներգրավելու վերաբերյալ, միջնորդություն վկա/թարգմանիչ/փորձա</w:t>
      </w:r>
      <w:r w:rsidRPr="005B4E17">
        <w:rPr>
          <w:rFonts w:ascii="GHEA Grapalat" w:hAnsi="GHEA Grapalat"/>
          <w:sz w:val="24"/>
        </w:rPr>
        <w:softHyphen/>
        <w:t xml:space="preserve">գետ/մասնագետ ներգրավելու մասին՝ </w:t>
      </w:r>
    </w:p>
    <w:p w:rsidR="00F117FE" w:rsidRPr="000B7FDD" w:rsidRDefault="00F117FE" w:rsidP="00F117FE">
      <w:pPr>
        <w:spacing w:after="0"/>
        <w:ind w:firstLine="284"/>
        <w:jc w:val="both"/>
        <w:rPr>
          <w:rFonts w:ascii="GHEA Grapalat" w:hAnsi="GHEA Grapalat"/>
          <w:sz w:val="18"/>
        </w:rPr>
      </w:pPr>
    </w:p>
    <w:p w:rsidR="00F117FE" w:rsidRPr="009B1460" w:rsidRDefault="00F117FE" w:rsidP="00F117FE">
      <w:pPr>
        <w:spacing w:after="0"/>
        <w:jc w:val="center"/>
        <w:rPr>
          <w:rFonts w:ascii="GHEA Grapalat" w:hAnsi="GHEA Grapalat"/>
        </w:rPr>
      </w:pPr>
      <w:r>
        <w:rPr>
          <w:noProof/>
          <w:lang w:val="ru-RU" w:eastAsia="ru-RU"/>
        </w:rPr>
        <w:drawing>
          <wp:inline distT="0" distB="0" distL="0" distR="0" wp14:anchorId="2D28EF82" wp14:editId="16792140">
            <wp:extent cx="5815330" cy="2727301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10728" b="2464"/>
                    <a:stretch/>
                  </pic:blipFill>
                  <pic:spPr bwMode="auto">
                    <a:xfrm>
                      <a:off x="0" y="0"/>
                      <a:ext cx="5815330" cy="2727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7FE" w:rsidRPr="00BE1540" w:rsidRDefault="00F117FE" w:rsidP="00F117FE">
      <w:pPr>
        <w:spacing w:after="0"/>
        <w:ind w:firstLine="709"/>
        <w:jc w:val="both"/>
        <w:rPr>
          <w:rFonts w:ascii="GHEA Grapalat" w:eastAsiaTheme="minorHAnsi" w:hAnsi="GHEA Grapalat" w:cs="Arial Unicode"/>
          <w:bCs/>
          <w:color w:val="000000"/>
          <w:sz w:val="24"/>
          <w:szCs w:val="24"/>
        </w:rPr>
      </w:pPr>
      <w:r w:rsidRPr="00BE1540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Պատասխանողը այս փուլում կարող է վճարել դատական ծախսերը, դատավորին հայտնել բացարկ, հայտնել դիրքորոշում, ներկայացնել դիմում/միջնորդություն, միջնորդու</w:t>
      </w:r>
      <w:r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softHyphen/>
      </w:r>
      <w:r w:rsidRPr="00BE1540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թյուն ինքնուրույն պահանջ չներկայացնող երրորդ անձ ներգրավելու վերաբերյալ, միջնոր</w:t>
      </w:r>
      <w:r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softHyphen/>
      </w:r>
      <w:r w:rsidRPr="00BE1540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 xml:space="preserve">դություն </w:t>
      </w:r>
      <w:r w:rsidRPr="00BE1540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lastRenderedPageBreak/>
        <w:t xml:space="preserve">վկա/թարգմանիչ/փորձագետ/մասնագետ ներգրավելու մասին, ներկայացնել հակընդդեմ հայց և պատասխան՝ </w:t>
      </w:r>
    </w:p>
    <w:p w:rsidR="00F117FE" w:rsidRPr="00BE1540" w:rsidRDefault="00F117FE" w:rsidP="00F117FE">
      <w:pPr>
        <w:spacing w:after="0"/>
        <w:ind w:firstLine="709"/>
        <w:jc w:val="both"/>
        <w:rPr>
          <w:rFonts w:ascii="GHEA Grapalat" w:eastAsiaTheme="minorHAnsi" w:hAnsi="GHEA Grapalat" w:cs="Arial Unicode"/>
          <w:bCs/>
          <w:color w:val="000000"/>
          <w:sz w:val="24"/>
          <w:szCs w:val="24"/>
        </w:rPr>
      </w:pPr>
    </w:p>
    <w:p w:rsidR="00F117FE" w:rsidRPr="00BE1540" w:rsidRDefault="00F117FE" w:rsidP="00F117FE">
      <w:pPr>
        <w:spacing w:after="0"/>
        <w:ind w:firstLine="284"/>
        <w:jc w:val="both"/>
        <w:rPr>
          <w:rFonts w:ascii="GHEA Grapalat" w:eastAsiaTheme="minorHAnsi" w:hAnsi="GHEA Grapalat" w:cs="Arial Unicode"/>
          <w:bCs/>
          <w:color w:val="000000"/>
          <w:sz w:val="24"/>
          <w:szCs w:val="24"/>
          <w:lang w:val="en-US"/>
        </w:rPr>
      </w:pPr>
      <w:r>
        <w:rPr>
          <w:noProof/>
          <w:lang w:val="ru-RU" w:eastAsia="ru-RU"/>
        </w:rPr>
        <w:drawing>
          <wp:inline distT="0" distB="0" distL="0" distR="0" wp14:anchorId="3FFD519E" wp14:editId="7430EB2B">
            <wp:extent cx="6072996" cy="3445025"/>
            <wp:effectExtent l="0" t="0" r="4445" b="317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77978" cy="344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0B7FDD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4"/>
          <w:szCs w:val="24"/>
        </w:rPr>
      </w:pPr>
    </w:p>
    <w:p w:rsidR="00F117FE" w:rsidRPr="00EF1E28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EF1E28">
        <w:rPr>
          <w:rFonts w:ascii="GHEA Grapalat" w:eastAsia="Arial Unicode MS" w:hAnsi="GHEA Grapalat" w:cs="Arial"/>
          <w:sz w:val="24"/>
          <w:szCs w:val="24"/>
        </w:rPr>
        <w:t xml:space="preserve">Կողմերը կարող են ցանկացած պահին դատավորին ներկայացնել բացարկ: Դրա համար լրացվում է բացարկի հիմքը, կատարվում են անհրաժեշտ նշումներ և սեղմվում </w:t>
      </w:r>
      <w:r>
        <w:rPr>
          <w:rFonts w:ascii="GHEA Grapalat" w:eastAsia="Arial Unicode MS" w:hAnsi="GHEA Grapalat" w:cs="Arial"/>
          <w:sz w:val="24"/>
          <w:szCs w:val="24"/>
        </w:rPr>
        <w:t>«</w:t>
      </w:r>
      <w:r w:rsidRPr="00EF1E28">
        <w:rPr>
          <w:rFonts w:ascii="GHEA Grapalat" w:eastAsia="Arial Unicode MS" w:hAnsi="GHEA Grapalat" w:cs="Arial"/>
          <w:sz w:val="24"/>
          <w:szCs w:val="24"/>
        </w:rPr>
        <w:t>Հիշել</w:t>
      </w:r>
      <w:r>
        <w:rPr>
          <w:rFonts w:ascii="GHEA Grapalat" w:eastAsia="Arial Unicode MS" w:hAnsi="GHEA Grapalat" w:cs="Arial"/>
          <w:sz w:val="24"/>
          <w:szCs w:val="24"/>
        </w:rPr>
        <w:t>»</w:t>
      </w:r>
      <w:r w:rsidRPr="00EF1E28">
        <w:rPr>
          <w:rFonts w:ascii="GHEA Grapalat" w:eastAsia="Arial Unicode MS" w:hAnsi="GHEA Grapalat" w:cs="Arial"/>
          <w:sz w:val="24"/>
          <w:szCs w:val="24"/>
        </w:rPr>
        <w:t xml:space="preserve"> կոճակը:</w:t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EF1E28" w:rsidRDefault="00F117FE" w:rsidP="00F117FE">
      <w:pPr>
        <w:spacing w:after="0"/>
        <w:ind w:firstLine="426"/>
        <w:jc w:val="both"/>
        <w:rPr>
          <w:rFonts w:ascii="GHEA Grapalat" w:eastAsia="Arial Unicode MS" w:hAnsi="GHEA Grapalat" w:cs="Arial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13BAC97C" wp14:editId="7FD04D12">
            <wp:extent cx="5831457" cy="3308008"/>
            <wp:effectExtent l="0" t="0" r="0" b="698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34964" cy="330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1E28">
        <w:rPr>
          <w:rFonts w:ascii="GHEA Grapalat" w:eastAsia="Arial Unicode MS" w:hAnsi="GHEA Grapalat" w:cs="Arial"/>
          <w:sz w:val="24"/>
          <w:szCs w:val="24"/>
        </w:rPr>
        <w:t xml:space="preserve"> </w:t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Մ</w:t>
      </w:r>
      <w:r w:rsidRPr="009B1460">
        <w:rPr>
          <w:rFonts w:ascii="GHEA Grapalat" w:hAnsi="GHEA Grapalat" w:cs="Arial"/>
          <w:sz w:val="24"/>
          <w:szCs w:val="24"/>
        </w:rPr>
        <w:t>ինչ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նախապատրաստական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փուլ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մտնելը</w:t>
      </w:r>
      <w:r w:rsidRPr="007751DE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դատավորը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նյութերի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ծա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նոթանալուց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կաբինետից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հրապարակել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Քննել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պարզեցված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վարույթի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կարգով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որոշում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դատավորը՝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տեսնում է գեներացված որոշման համարը,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ru-RU"/>
        </w:rPr>
        <w:t>ընտրում որոշման ամսաթիվը,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lastRenderedPageBreak/>
        <w:t>դիտարկում և փոփոխում գեներացված «Պարզեց» տեքստային բլոկը,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լրացնում է «Որոշեց» տեքստային բլոկը,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</w:pPr>
      <w:r w:rsidRPr="009B1460">
        <w:rPr>
          <w:rFonts w:eastAsia="Arial Unicode MS" w:cs="Arial"/>
        </w:rPr>
        <w:t xml:space="preserve">սեղմում է </w:t>
      </w:r>
      <w:r w:rsidRPr="009B1460">
        <w:t>«</w:t>
      </w:r>
      <w:r w:rsidRPr="009B1460">
        <w:rPr>
          <w:rFonts w:eastAsia="Arial Unicode MS" w:cs="Arial"/>
        </w:rPr>
        <w:t>Հաջորդ</w:t>
      </w:r>
      <w:r w:rsidRPr="009B1460">
        <w:t xml:space="preserve">» </w:t>
      </w:r>
      <w:r w:rsidRPr="009B1460">
        <w:rPr>
          <w:rFonts w:cs="Arial"/>
        </w:rPr>
        <w:t>կոճակը</w:t>
      </w:r>
      <w:r w:rsidRPr="009B1460">
        <w:t xml:space="preserve">, </w:t>
      </w:r>
      <w:r w:rsidRPr="009B1460">
        <w:rPr>
          <w:rFonts w:cs="Arial"/>
        </w:rPr>
        <w:t>անցնում</w:t>
      </w:r>
      <w:r w:rsidRPr="009B1460">
        <w:t xml:space="preserve"> </w:t>
      </w:r>
      <w:r w:rsidRPr="009B1460">
        <w:rPr>
          <w:rFonts w:cs="Arial"/>
        </w:rPr>
        <w:t>մյուս</w:t>
      </w:r>
      <w:r w:rsidRPr="009B1460">
        <w:t xml:space="preserve"> </w:t>
      </w:r>
      <w:r w:rsidRPr="009B1460">
        <w:rPr>
          <w:rFonts w:cs="Arial"/>
        </w:rPr>
        <w:t>պատուհան</w:t>
      </w:r>
      <w:r w:rsidRPr="009B1460">
        <w:rPr>
          <w:rFonts w:cs="Sylfaen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</w:pPr>
      <w:r w:rsidRPr="009B1460">
        <w:rPr>
          <w:rFonts w:cs="Arial"/>
        </w:rPr>
        <w:t>հաջորդ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քայլում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էլեկտրոնային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ստորագրում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գեներացված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որոշումը</w:t>
      </w:r>
      <w:r w:rsidRPr="009B1460">
        <w:rPr>
          <w:rFonts w:cs="Sylfaen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</w:pPr>
      <w:r w:rsidRPr="009B1460">
        <w:rPr>
          <w:rFonts w:cs="Arial"/>
        </w:rPr>
        <w:t>վերբեռնում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էլեկտրոնային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ստորագրված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որոշումը</w:t>
      </w:r>
      <w:r w:rsidRPr="009B1460">
        <w:rPr>
          <w:rFonts w:cs="Sylfaen"/>
        </w:rPr>
        <w:t xml:space="preserve">, </w:t>
      </w:r>
      <w:r w:rsidRPr="009B1460">
        <w:rPr>
          <w:rFonts w:cs="Arial"/>
        </w:rPr>
        <w:t>որի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արդյունքում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այն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ավտոմատ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հրապարակվում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է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և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դառնում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հասանելի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համակարգի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կողմից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և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ծանուցվում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է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կողմերին</w:t>
      </w:r>
      <w:r w:rsidRPr="009B1460">
        <w:t>:</w:t>
      </w:r>
    </w:p>
    <w:p w:rsidR="00F117FE" w:rsidRPr="000B7FDD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16"/>
          <w:szCs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7529A020" wp14:editId="58F0DDBD">
            <wp:extent cx="5745707" cy="2912938"/>
            <wp:effectExtent l="0" t="0" r="7620" b="1905"/>
            <wp:docPr id="51" name="Picture 29" descr="D:\Work\projects\dataran\e-filing\user_manual\4_Նախապատրաստական\Untitled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Work\projects\dataran\e-filing\user_manual\4_Նախապատրաստական\Untitled-50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033" cy="293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0B7FDD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10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  <w:r w:rsidRPr="009B064F">
        <w:rPr>
          <w:rFonts w:ascii="GHEA Grapalat" w:hAnsi="GHEA Grapalat" w:cs="Arial"/>
          <w:sz w:val="24"/>
          <w:szCs w:val="24"/>
        </w:rPr>
        <w:t>Պարզեցված վարույթով գործի քննումը դիտարկվում է հաջորդ բաժին</w:t>
      </w:r>
      <w:r>
        <w:rPr>
          <w:rFonts w:ascii="GHEA Grapalat" w:hAnsi="GHEA Grapalat" w:cs="Arial"/>
          <w:sz w:val="24"/>
          <w:szCs w:val="24"/>
        </w:rPr>
        <w:softHyphen/>
      </w:r>
      <w:r w:rsidRPr="009B064F">
        <w:rPr>
          <w:rFonts w:ascii="GHEA Grapalat" w:hAnsi="GHEA Grapalat" w:cs="Arial"/>
          <w:sz w:val="24"/>
          <w:szCs w:val="24"/>
        </w:rPr>
        <w:t>նե</w:t>
      </w:r>
      <w:r>
        <w:rPr>
          <w:rFonts w:ascii="GHEA Grapalat" w:hAnsi="GHEA Grapalat" w:cs="Arial"/>
          <w:sz w:val="24"/>
          <w:szCs w:val="24"/>
        </w:rPr>
        <w:softHyphen/>
      </w:r>
      <w:r w:rsidRPr="009B064F">
        <w:rPr>
          <w:rFonts w:ascii="GHEA Grapalat" w:hAnsi="GHEA Grapalat" w:cs="Arial"/>
          <w:sz w:val="24"/>
          <w:szCs w:val="24"/>
        </w:rPr>
        <w:t xml:space="preserve">րում: </w:t>
      </w:r>
      <w:r w:rsidRPr="009B1460">
        <w:rPr>
          <w:rFonts w:ascii="GHEA Grapalat" w:hAnsi="GHEA Grapalat" w:cs="Arial"/>
          <w:sz w:val="24"/>
          <w:szCs w:val="24"/>
        </w:rPr>
        <w:t>Հայցվորը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փուլում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նույնպես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իրականացնել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ծախսերի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վճարում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064F" w:rsidRDefault="00F117FE" w:rsidP="00F117FE">
      <w:pPr>
        <w:spacing w:after="0"/>
        <w:ind w:left="1080"/>
        <w:jc w:val="both"/>
        <w:rPr>
          <w:rFonts w:ascii="GHEA Grapalat" w:hAnsi="GHEA Grapalat"/>
          <w:sz w:val="14"/>
        </w:rPr>
      </w:pPr>
    </w:p>
    <w:p w:rsidR="00F117FE" w:rsidRPr="009B1460" w:rsidRDefault="00F117FE" w:rsidP="00F117FE">
      <w:pPr>
        <w:spacing w:after="0"/>
        <w:ind w:firstLine="284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2B778E14" wp14:editId="249256C1">
            <wp:extent cx="5881847" cy="2851150"/>
            <wp:effectExtent l="0" t="0" r="5080" b="6350"/>
            <wp:docPr id="52" name="Picture 30" descr="D:\Work\projects\dataran\e-filing\user_manual\4_Նախապատրաստական\Untitled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Work\projects\dataran\e-filing\user_manual\4_Նախապատրաստական\Untitled-5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87"/>
                    <a:stretch/>
                  </pic:blipFill>
                  <pic:spPr bwMode="auto">
                    <a:xfrm>
                      <a:off x="0" y="0"/>
                      <a:ext cx="5902081" cy="286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7FE" w:rsidRPr="009B064F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0"/>
          <w:szCs w:val="24"/>
        </w:rPr>
      </w:pPr>
    </w:p>
    <w:p w:rsidR="00F117FE" w:rsidRPr="000B7FDD" w:rsidRDefault="00F117FE" w:rsidP="00F117FE">
      <w:pPr>
        <w:spacing w:after="0" w:line="288" w:lineRule="auto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0B7FDD">
        <w:rPr>
          <w:rFonts w:ascii="GHEA Grapalat" w:hAnsi="GHEA Grapalat" w:cs="Arial"/>
          <w:sz w:val="24"/>
          <w:szCs w:val="24"/>
        </w:rPr>
        <w:t>Դ</w:t>
      </w:r>
      <w:r w:rsidRPr="009B1460">
        <w:rPr>
          <w:rFonts w:ascii="GHEA Grapalat" w:hAnsi="GHEA Grapalat" w:cs="Arial"/>
          <w:sz w:val="24"/>
          <w:szCs w:val="24"/>
        </w:rPr>
        <w:t>ատավորը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փուլում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կառուցել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հրապարակել</w:t>
      </w:r>
      <w:r w:rsidRPr="000B7FDD">
        <w:rPr>
          <w:rFonts w:ascii="GHEA Grapalat" w:hAnsi="GHEA Grapalat" w:cs="Arial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Ավարտել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առանց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լուծելու</w:t>
      </w:r>
      <w:r w:rsidRPr="000B7FDD">
        <w:rPr>
          <w:rFonts w:ascii="GHEA Grapalat" w:hAnsi="GHEA Grapalat" w:cs="Arial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որոշում</w:t>
      </w:r>
      <w:r w:rsidRPr="000B7FDD">
        <w:rPr>
          <w:rFonts w:ascii="GHEA Grapalat" w:hAnsi="GHEA Grapalat" w:cs="Arial"/>
          <w:sz w:val="24"/>
          <w:szCs w:val="24"/>
        </w:rPr>
        <w:t>:</w:t>
      </w:r>
    </w:p>
    <w:p w:rsidR="00F117FE" w:rsidRPr="009B064F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</w:rPr>
      </w:pPr>
    </w:p>
    <w:p w:rsidR="00F117FE" w:rsidRDefault="00F117FE" w:rsidP="00F117FE">
      <w:pPr>
        <w:spacing w:after="0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1D16FA84" wp14:editId="1595499C">
            <wp:extent cx="6062211" cy="3073400"/>
            <wp:effectExtent l="0" t="0" r="0" b="0"/>
            <wp:docPr id="53" name="Picture 32" descr="D:\Work\projects\dataran\e-filing\user_manual\4_Նախապատրաստական\Untitled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Work\projects\dataran\e-filing\user_manual\4_Նախապատրաստական\Untitled-5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349" cy="308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</w:p>
    <w:p w:rsidR="00F117FE" w:rsidRPr="000B7FDD" w:rsidRDefault="00F117FE" w:rsidP="00F117FE">
      <w:pPr>
        <w:spacing w:after="0" w:line="288" w:lineRule="auto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0B7FDD">
        <w:rPr>
          <w:rFonts w:ascii="GHEA Grapalat" w:hAnsi="GHEA Grapalat" w:cs="Arial"/>
          <w:sz w:val="24"/>
          <w:szCs w:val="24"/>
        </w:rPr>
        <w:t>Ստորև դիտարկվում է պատասխանող կողմի պատասխան տրամադրելու ժամանակ իրականացվող ընթացակարգը: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0"/>
          <w:szCs w:val="24"/>
        </w:rPr>
      </w:pPr>
    </w:p>
    <w:p w:rsidR="00F117FE" w:rsidRPr="009B1460" w:rsidRDefault="00F117FE" w:rsidP="00F117FE">
      <w:pPr>
        <w:spacing w:after="0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1B35AD3B" wp14:editId="754375D0">
            <wp:extent cx="6077562" cy="2044700"/>
            <wp:effectExtent l="0" t="0" r="0" b="0"/>
            <wp:docPr id="55" name="Picture 35" descr="D:\Work\projects\dataran\e-filing\user_manual\4_Պատասխան\Untitled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Work\projects\dataran\e-filing\user_manual\4_Պատասխան\Untitled-30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496" cy="205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 w:line="288" w:lineRule="auto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կաբինետ՝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տեսնում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գործերը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հանդիսանում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պատասխանող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Բացելով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գործերը՝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ստեղծել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որը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իրականացվում է հինգ քայլով:</w:t>
      </w:r>
    </w:p>
    <w:p w:rsidR="00F117FE" w:rsidRPr="009B1460" w:rsidRDefault="00F117FE" w:rsidP="00F117FE">
      <w:pPr>
        <w:spacing w:after="0" w:line="288" w:lineRule="auto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Պատասխանը առաջին փուլի ներածական մասի կառուցման ժամանակ մուտքա</w:t>
      </w:r>
      <w:r>
        <w:rPr>
          <w:rFonts w:ascii="GHEA Grapalat" w:eastAsia="Arial Unicode MS" w:hAnsi="GHEA Grapalat" w:cs="Arial"/>
          <w:sz w:val="24"/>
          <w:szCs w:val="24"/>
        </w:rPr>
        <w:softHyphen/>
      </w:r>
      <w:r w:rsidRPr="009B1460">
        <w:rPr>
          <w:rFonts w:ascii="GHEA Grapalat" w:eastAsia="Arial Unicode MS" w:hAnsi="GHEA Grapalat" w:cs="Arial"/>
          <w:sz w:val="24"/>
          <w:szCs w:val="24"/>
        </w:rPr>
        <w:t>գրում են պատասխանող(ներ)ը «Ավելացնել պատասխանող» կոճակի միջոցով: Այս կոճակը սեղմելիս բացվում է պատուհան, որտեղ մուտքագրվում է պատասխանող անձը, իսկ Համակարգը ավտոմատ ստուգում և վավերացնում է այն ՀՀ Ոստիկանության անձնա</w:t>
      </w:r>
      <w:r>
        <w:rPr>
          <w:rFonts w:ascii="GHEA Grapalat" w:eastAsia="Arial Unicode MS" w:hAnsi="GHEA Grapalat" w:cs="Arial"/>
          <w:sz w:val="24"/>
          <w:szCs w:val="24"/>
        </w:rPr>
        <w:softHyphen/>
      </w:r>
      <w:r w:rsidRPr="009B1460">
        <w:rPr>
          <w:rFonts w:ascii="GHEA Grapalat" w:eastAsia="Arial Unicode MS" w:hAnsi="GHEA Grapalat" w:cs="Arial"/>
          <w:sz w:val="24"/>
          <w:szCs w:val="24"/>
        </w:rPr>
        <w:t>գրային բաժնի և ՀՀ ԱՆ կազմակերպությունների ռեգիստրի հետ:</w:t>
      </w: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380BB469" wp14:editId="3414DFC2">
            <wp:extent cx="6019800" cy="32730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Безимени-1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063" cy="327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0"/>
          <w:szCs w:val="24"/>
        </w:rPr>
      </w:pPr>
    </w:p>
    <w:p w:rsidR="00F117FE" w:rsidRPr="009B1460" w:rsidRDefault="00F117FE" w:rsidP="00F117FE">
      <w:pPr>
        <w:spacing w:after="0" w:line="288" w:lineRule="auto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Պատասխանողին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լրացնելու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2-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9B1460">
        <w:rPr>
          <w:rFonts w:ascii="GHEA Grapalat" w:hAnsi="GHEA Grapalat"/>
          <w:sz w:val="24"/>
          <w:szCs w:val="24"/>
        </w:rPr>
        <w:t xml:space="preserve">: 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1FD8F77C" wp14:editId="619B1A00">
            <wp:extent cx="6102350" cy="3093750"/>
            <wp:effectExtent l="0" t="0" r="0" b="0"/>
            <wp:docPr id="57" name="Picture 36" descr="D:\Work\projects\dataran\e-filing\user_manual\4_Պատասխան\Untitled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Work\projects\dataran\e-filing\user_manual\4_Պատասխան\Untitled-3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536" cy="310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</w:p>
    <w:p w:rsidR="00F117FE" w:rsidRPr="000B7FDD" w:rsidRDefault="00F117FE" w:rsidP="00F117FE">
      <w:pPr>
        <w:spacing w:after="0" w:line="288" w:lineRule="auto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Երկրորդ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896C66">
        <w:rPr>
          <w:rFonts w:ascii="GHEA Grapalat" w:hAnsi="GHEA Grapalat" w:cs="Arial"/>
          <w:sz w:val="24"/>
          <w:szCs w:val="24"/>
        </w:rPr>
        <w:t>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էությունը</w:t>
      </w:r>
      <w:r w:rsidRPr="000B7FDD">
        <w:rPr>
          <w:rFonts w:ascii="GHEA Grapalat" w:hAnsi="GHEA Grapalat" w:cs="Arial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ազատ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տեքստային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ռեժիմով</w:t>
      </w:r>
      <w:r w:rsidRPr="000B7FDD">
        <w:rPr>
          <w:rFonts w:ascii="GHEA Grapalat" w:hAnsi="GHEA Grapalat" w:cs="Arial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Նկարագրությունը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շարադրելուց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էկրանի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աջ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ներքևի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գտնվող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կոճակ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0B7FDD">
        <w:rPr>
          <w:rFonts w:ascii="GHEA Grapalat" w:hAnsi="GHEA Grapalat" w:cs="Arial"/>
          <w:sz w:val="24"/>
          <w:szCs w:val="24"/>
        </w:rPr>
        <w:t xml:space="preserve"> 3-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0B7FDD">
        <w:rPr>
          <w:rFonts w:ascii="GHEA Grapalat" w:hAnsi="GHEA Grapalat" w:cs="Arial"/>
          <w:sz w:val="24"/>
          <w:szCs w:val="24"/>
        </w:rPr>
        <w:t>:</w:t>
      </w:r>
    </w:p>
    <w:p w:rsidR="00F117FE" w:rsidRPr="000B7FDD" w:rsidRDefault="00F117FE" w:rsidP="00F117FE">
      <w:pPr>
        <w:spacing w:after="0" w:line="288" w:lineRule="auto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Ինչպես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պատկերված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նկարում</w:t>
      </w:r>
      <w:r w:rsidRPr="000B7FDD">
        <w:rPr>
          <w:rFonts w:ascii="GHEA Grapalat" w:hAnsi="GHEA Grapalat" w:cs="Arial"/>
          <w:sz w:val="24"/>
          <w:szCs w:val="24"/>
        </w:rPr>
        <w:t>, 3-</w:t>
      </w:r>
      <w:r w:rsidRPr="009B1460">
        <w:rPr>
          <w:rFonts w:ascii="GHEA Grapalat" w:hAnsi="GHEA Grapalat" w:cs="Arial"/>
          <w:sz w:val="24"/>
          <w:szCs w:val="24"/>
        </w:rPr>
        <w:t>րդ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հիմքերը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ամեն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կցված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ապացույցները</w:t>
      </w:r>
      <w:r w:rsidRPr="000B7FDD">
        <w:rPr>
          <w:rFonts w:ascii="GHEA Grapalat" w:hAnsi="GHEA Grapalat" w:cs="Arial"/>
          <w:sz w:val="24"/>
          <w:szCs w:val="24"/>
        </w:rPr>
        <w:t>:</w:t>
      </w:r>
    </w:p>
    <w:p w:rsidR="00F117FE" w:rsidRPr="000B7FDD" w:rsidRDefault="00F117FE" w:rsidP="00F117FE">
      <w:pPr>
        <w:spacing w:after="0" w:line="288" w:lineRule="auto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Քայլ</w:t>
      </w:r>
      <w:r w:rsidRPr="000B7FDD">
        <w:rPr>
          <w:rFonts w:ascii="GHEA Grapalat" w:hAnsi="GHEA Grapalat" w:cs="Arial"/>
          <w:sz w:val="24"/>
          <w:szCs w:val="24"/>
        </w:rPr>
        <w:t xml:space="preserve"> 3-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ավտոմատ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</w:t>
      </w:r>
      <w:r w:rsidRPr="000B7FDD">
        <w:rPr>
          <w:rFonts w:ascii="GHEA Grapalat" w:hAnsi="GHEA Grapalat" w:cs="Arial"/>
          <w:sz w:val="24"/>
          <w:szCs w:val="24"/>
        </w:rPr>
        <w:t xml:space="preserve"> 1» </w:t>
      </w:r>
      <w:r w:rsidRPr="009B1460">
        <w:rPr>
          <w:rFonts w:ascii="GHEA Grapalat" w:hAnsi="GHEA Grapalat" w:cs="Arial"/>
          <w:sz w:val="24"/>
          <w:szCs w:val="24"/>
        </w:rPr>
        <w:t>պատուհանը</w:t>
      </w:r>
      <w:r w:rsidRPr="003218E3">
        <w:rPr>
          <w:rFonts w:ascii="GHEA Grapalat" w:hAnsi="GHEA Grapalat" w:cs="Arial"/>
          <w:sz w:val="24"/>
          <w:szCs w:val="24"/>
        </w:rPr>
        <w:t>:</w:t>
      </w:r>
      <w:r w:rsidRPr="000B7FDD">
        <w:rPr>
          <w:rFonts w:ascii="GHEA Grapalat" w:hAnsi="GHEA Grapalat" w:cs="Arial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</w:t>
      </w:r>
      <w:r w:rsidRPr="000B7FDD">
        <w:rPr>
          <w:rFonts w:ascii="GHEA Grapalat" w:hAnsi="GHEA Grapalat" w:cs="Arial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օգնությամբ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0B7FDD">
        <w:rPr>
          <w:rFonts w:ascii="GHEA Grapalat" w:hAnsi="GHEA Grapalat" w:cs="Arial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</w:t>
      </w:r>
      <w:r w:rsidRPr="000B7FDD">
        <w:rPr>
          <w:rFonts w:ascii="GHEA Grapalat" w:hAnsi="GHEA Grapalat" w:cs="Arial"/>
          <w:sz w:val="24"/>
          <w:szCs w:val="24"/>
        </w:rPr>
        <w:t xml:space="preserve"> 2», «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</w:t>
      </w:r>
      <w:r w:rsidRPr="000B7FDD">
        <w:rPr>
          <w:rFonts w:ascii="GHEA Grapalat" w:hAnsi="GHEA Grapalat" w:cs="Arial"/>
          <w:sz w:val="24"/>
          <w:szCs w:val="24"/>
        </w:rPr>
        <w:t xml:space="preserve"> 3»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այլն</w:t>
      </w:r>
      <w:r w:rsidRPr="000B7FDD">
        <w:rPr>
          <w:rFonts w:ascii="GHEA Grapalat" w:hAnsi="GHEA Grapalat" w:cs="Arial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Ամեն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շարադրել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հիմքեր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lastRenderedPageBreak/>
        <w:t>և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հիմնավորումներ</w:t>
      </w:r>
      <w:r w:rsidRPr="000B7FDD">
        <w:rPr>
          <w:rFonts w:ascii="GHEA Grapalat" w:hAnsi="GHEA Grapalat" w:cs="Arial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որոնց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կարելի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կցել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ապացույցներ</w:t>
      </w:r>
      <w:r w:rsidRPr="003218E3">
        <w:rPr>
          <w:rFonts w:ascii="GHEA Grapalat" w:hAnsi="GHEA Grapalat" w:cs="Arial"/>
          <w:sz w:val="24"/>
          <w:szCs w:val="24"/>
        </w:rPr>
        <w:t>՝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ամեն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բլոկի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աջ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ներքևի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գտնվող</w:t>
      </w:r>
      <w:r w:rsidRPr="000B7FDD">
        <w:rPr>
          <w:rFonts w:ascii="GHEA Grapalat" w:hAnsi="GHEA Grapalat" w:cs="Arial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Կցել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</w:t>
      </w:r>
      <w:r w:rsidRPr="000B7FDD">
        <w:rPr>
          <w:rFonts w:ascii="GHEA Grapalat" w:hAnsi="GHEA Grapalat" w:cs="Arial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միջոցով</w:t>
      </w:r>
      <w:r w:rsidRPr="000B7FDD">
        <w:rPr>
          <w:rFonts w:ascii="GHEA Grapalat" w:hAnsi="GHEA Grapalat" w:cs="Arial"/>
          <w:sz w:val="24"/>
          <w:szCs w:val="24"/>
        </w:rPr>
        <w:t>:</w:t>
      </w:r>
    </w:p>
    <w:p w:rsidR="00F117FE" w:rsidRPr="000B7FDD" w:rsidRDefault="00F117FE" w:rsidP="00F117FE">
      <w:pPr>
        <w:spacing w:after="0" w:line="288" w:lineRule="auto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0B7FDD">
        <w:rPr>
          <w:rFonts w:ascii="GHEA Grapalat" w:hAnsi="GHEA Grapalat" w:cs="Arial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Կցել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</w:t>
      </w:r>
      <w:r w:rsidRPr="000B7FDD">
        <w:rPr>
          <w:rFonts w:ascii="GHEA Grapalat" w:hAnsi="GHEA Grapalat" w:cs="Arial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սեղմելուց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համապատասխան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</w:t>
      </w:r>
      <w:r w:rsidRPr="000B7FDD">
        <w:rPr>
          <w:rFonts w:ascii="GHEA Grapalat" w:hAnsi="GHEA Grapalat" w:cs="Arial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ընտրվում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տեսակը</w:t>
      </w:r>
      <w:r w:rsidRPr="000B7FDD">
        <w:rPr>
          <w:rFonts w:ascii="GHEA Grapalat" w:hAnsi="GHEA Grapalat" w:cs="Arial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տրվում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նկարագրություն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վերբեռնվում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ֆայլեր</w:t>
      </w:r>
      <w:r w:rsidRPr="000B7FDD">
        <w:rPr>
          <w:rFonts w:ascii="GHEA Grapalat" w:hAnsi="GHEA Grapalat" w:cs="Arial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անրաժեշտ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</w:t>
      </w:r>
      <w:r w:rsidRPr="000B7FDD">
        <w:rPr>
          <w:rFonts w:ascii="GHEA Grapalat" w:hAnsi="GHEA Grapalat" w:cs="Arial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Հաստատել</w:t>
      </w:r>
      <w:r w:rsidRPr="000B7FDD">
        <w:rPr>
          <w:rFonts w:ascii="GHEA Grapalat" w:hAnsi="GHEA Grapalat" w:cs="Arial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0B7FDD">
        <w:rPr>
          <w:rFonts w:ascii="GHEA Grapalat" w:hAnsi="GHEA Grapalat" w:cs="Arial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որով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մուտքագրված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համապատասխան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հիմքին</w:t>
      </w:r>
      <w:r w:rsidRPr="000B7FDD">
        <w:rPr>
          <w:rFonts w:ascii="GHEA Grapalat" w:hAnsi="GHEA Grapalat" w:cs="Arial"/>
          <w:sz w:val="24"/>
          <w:szCs w:val="24"/>
        </w:rPr>
        <w:t>:</w:t>
      </w:r>
    </w:p>
    <w:p w:rsidR="00F117FE" w:rsidRPr="000B7FDD" w:rsidRDefault="00F117FE" w:rsidP="00F117FE">
      <w:pPr>
        <w:spacing w:after="0" w:line="288" w:lineRule="auto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Այս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0B7FDD">
        <w:rPr>
          <w:rFonts w:ascii="GHEA Grapalat" w:hAnsi="GHEA Grapalat" w:cs="Arial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0B7FDD">
        <w:rPr>
          <w:rFonts w:ascii="GHEA Grapalat" w:hAnsi="GHEA Grapalat" w:cs="Arial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0B7FDD">
        <w:rPr>
          <w:rFonts w:ascii="GHEA Grapalat" w:hAnsi="GHEA Grapalat" w:cs="Arial"/>
          <w:sz w:val="24"/>
          <w:szCs w:val="24"/>
        </w:rPr>
        <w:t xml:space="preserve"> 4»-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0B7FDD">
        <w:rPr>
          <w:rFonts w:ascii="GHEA Grapalat" w:hAnsi="GHEA Grapalat" w:cs="Arial"/>
          <w:sz w:val="24"/>
          <w:szCs w:val="24"/>
        </w:rPr>
        <w:t>: 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0B7FDD">
        <w:rPr>
          <w:rFonts w:ascii="GHEA Grapalat" w:hAnsi="GHEA Grapalat" w:cs="Arial"/>
          <w:sz w:val="24"/>
          <w:szCs w:val="24"/>
        </w:rPr>
        <w:t xml:space="preserve"> 4»-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լրացուցիչ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միջնորդություններ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գործին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փաստաթղթեր</w:t>
      </w:r>
      <w:r w:rsidRPr="000B7FDD">
        <w:rPr>
          <w:rFonts w:ascii="GHEA Grapalat" w:hAnsi="GHEA Grapalat" w:cs="Arial"/>
          <w:sz w:val="24"/>
          <w:szCs w:val="24"/>
        </w:rPr>
        <w:t xml:space="preserve">: </w:t>
      </w:r>
    </w:p>
    <w:p w:rsidR="00F117FE" w:rsidRPr="000B7FDD" w:rsidRDefault="00F117FE" w:rsidP="00F117FE">
      <w:pPr>
        <w:spacing w:after="0" w:line="288" w:lineRule="auto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0B7FDD">
        <w:rPr>
          <w:rFonts w:ascii="GHEA Grapalat" w:hAnsi="GHEA Grapalat" w:cs="Arial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0B7FDD">
        <w:rPr>
          <w:rFonts w:ascii="GHEA Grapalat" w:hAnsi="GHEA Grapalat" w:cs="Arial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օգնությամբ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միջնորդություններ</w:t>
      </w:r>
      <w:r w:rsidRPr="000B7FDD">
        <w:rPr>
          <w:rFonts w:ascii="GHEA Grapalat" w:hAnsi="GHEA Grapalat" w:cs="Arial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որոնք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ավտոմատ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պատասխանին</w:t>
      </w:r>
      <w:r w:rsidRPr="000B7FDD">
        <w:rPr>
          <w:rFonts w:ascii="GHEA Grapalat" w:hAnsi="GHEA Grapalat" w:cs="Arial"/>
          <w:sz w:val="24"/>
          <w:szCs w:val="24"/>
        </w:rPr>
        <w:t>:</w:t>
      </w:r>
    </w:p>
    <w:p w:rsidR="00F117FE" w:rsidRPr="009B1460" w:rsidRDefault="00F117FE" w:rsidP="00F117FE">
      <w:pPr>
        <w:spacing w:after="0" w:line="288" w:lineRule="auto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սեղմելով</w:t>
      </w:r>
      <w:r w:rsidRPr="003218E3">
        <w:rPr>
          <w:rFonts w:ascii="GHEA Grapalat" w:hAnsi="GHEA Grapalat" w:cs="Arial"/>
          <w:sz w:val="24"/>
          <w:szCs w:val="24"/>
        </w:rPr>
        <w:t>՝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որտեղ՝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88" w:lineRule="auto"/>
        <w:jc w:val="both"/>
      </w:pPr>
      <w:r w:rsidRPr="009B1460">
        <w:rPr>
          <w:rFonts w:cs="Arial"/>
          <w:lang w:val="ru-RU"/>
        </w:rPr>
        <w:t>ընտր</w:t>
      </w:r>
      <w:r w:rsidRPr="009B1460">
        <w:rPr>
          <w:rFonts w:cs="Arial"/>
          <w:lang w:val="en-US"/>
        </w:rPr>
        <w:t>վ</w:t>
      </w:r>
      <w:r w:rsidRPr="009B1460">
        <w:rPr>
          <w:rFonts w:cs="Arial"/>
          <w:lang w:val="ru-RU"/>
        </w:rPr>
        <w:t>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միջնորդության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տեսակը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88" w:lineRule="auto"/>
        <w:jc w:val="both"/>
      </w:pPr>
      <w:r w:rsidRPr="009B1460">
        <w:rPr>
          <w:rFonts w:cs="Arial"/>
          <w:lang w:val="ru-RU"/>
        </w:rPr>
        <w:t>ընտ</w:t>
      </w:r>
      <w:r w:rsidRPr="009B1460">
        <w:rPr>
          <w:rFonts w:cs="Arial"/>
          <w:lang w:val="en-US"/>
        </w:rPr>
        <w:t>վ</w:t>
      </w:r>
      <w:r w:rsidRPr="009B1460">
        <w:rPr>
          <w:rFonts w:cs="Arial"/>
          <w:lang w:val="ru-RU"/>
        </w:rPr>
        <w:t>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ամսաթիվը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88" w:lineRule="auto"/>
        <w:jc w:val="both"/>
      </w:pPr>
      <w:r w:rsidRPr="009B1460">
        <w:rPr>
          <w:rFonts w:cs="Arial"/>
          <w:lang w:val="ru-RU"/>
        </w:rPr>
        <w:t>մուտքագրում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միջնորդության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բովանդակությունը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88" w:lineRule="auto"/>
        <w:jc w:val="both"/>
      </w:pPr>
      <w:r w:rsidRPr="009B1460">
        <w:rPr>
          <w:rFonts w:cs="Arial"/>
          <w:lang w:val="ru-RU"/>
        </w:rPr>
        <w:t>ընտր</w:t>
      </w:r>
      <w:r w:rsidRPr="009B1460">
        <w:rPr>
          <w:rFonts w:cs="Arial"/>
          <w:lang w:val="en-US"/>
        </w:rPr>
        <w:t>վ</w:t>
      </w:r>
      <w:r w:rsidRPr="009B1460">
        <w:rPr>
          <w:rFonts w:cs="Arial"/>
          <w:lang w:val="ru-RU"/>
        </w:rPr>
        <w:t>ում</w:t>
      </w:r>
      <w:r w:rsidRPr="009B1460">
        <w:t xml:space="preserve"> </w:t>
      </w:r>
      <w:r w:rsidRPr="009B1460">
        <w:rPr>
          <w:rFonts w:cs="Arial"/>
          <w:lang w:val="ru-RU"/>
        </w:rPr>
        <w:t>ներկայացվող</w:t>
      </w:r>
      <w:r w:rsidRPr="009B1460">
        <w:t xml:space="preserve"> </w:t>
      </w:r>
      <w:r w:rsidRPr="009B1460">
        <w:rPr>
          <w:rFonts w:cs="Arial"/>
          <w:lang w:val="ru-RU"/>
        </w:rPr>
        <w:t>անձ</w:t>
      </w:r>
      <w:r w:rsidRPr="009B1460">
        <w:rPr>
          <w:rFonts w:cs="Arial"/>
          <w:lang w:val="en-US"/>
        </w:rPr>
        <w:t>ը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1641568E" wp14:editId="63A25648">
            <wp:extent cx="6250092" cy="3168650"/>
            <wp:effectExtent l="0" t="0" r="0" b="0"/>
            <wp:docPr id="58" name="Picture 37" descr="D:\Work\projects\dataran\e-filing\user_manual\4_Պատասխան\Untitled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Work\projects\dataran\e-filing\user_manual\4_Պատասխան\Untitled-32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697" cy="318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  <w:sz w:val="24"/>
          <w:szCs w:val="24"/>
        </w:rPr>
      </w:pPr>
    </w:p>
    <w:p w:rsidR="00F117FE" w:rsidRPr="000B7FDD" w:rsidRDefault="00F117FE" w:rsidP="00F117FE">
      <w:pPr>
        <w:spacing w:after="0" w:line="288" w:lineRule="auto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0B7FDD">
        <w:rPr>
          <w:rFonts w:ascii="GHEA Grapalat" w:hAnsi="GHEA Grapalat" w:cs="Arial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0B7FDD">
        <w:rPr>
          <w:rFonts w:ascii="GHEA Grapalat" w:hAnsi="GHEA Grapalat" w:cs="Arial"/>
          <w:sz w:val="24"/>
          <w:szCs w:val="24"/>
        </w:rPr>
        <w:t xml:space="preserve"> 5»-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Համակարգը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ցույց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տալիս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բոլոր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քայլերի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ստացված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0B7FDD">
        <w:rPr>
          <w:rFonts w:ascii="GHEA Grapalat" w:hAnsi="GHEA Grapalat" w:cs="Arial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պատասխանը</w:t>
      </w:r>
      <w:r w:rsidRPr="000B7FDD">
        <w:rPr>
          <w:rFonts w:ascii="GHEA Grapalat" w:hAnsi="GHEA Grapalat" w:cs="Arial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Այնուհետև Համակարգի կողմից գեներացված էլեկտրոնային պատասխանը էլեկտրոնային ստորագրվում է, որը կատարվում է </w:t>
      </w:r>
      <w:r w:rsidRPr="00DD0688">
        <w:rPr>
          <w:rFonts w:ascii="GHEA Grapalat" w:eastAsia="Arial Unicode MS" w:hAnsi="GHEA Grapalat" w:cs="Arial"/>
          <w:sz w:val="24"/>
          <w:szCs w:val="24"/>
        </w:rPr>
        <w:t xml:space="preserve">նախկինում նշված </w:t>
      </w:r>
      <w:r w:rsidRPr="009B1460">
        <w:rPr>
          <w:rFonts w:ascii="GHEA Grapalat" w:eastAsia="Arial Unicode MS" w:hAnsi="GHEA Grapalat" w:cs="Arial"/>
          <w:sz w:val="24"/>
          <w:szCs w:val="24"/>
        </w:rPr>
        <w:t>երեք քայլերով</w:t>
      </w:r>
      <w:r w:rsidRPr="00DD0688">
        <w:rPr>
          <w:rFonts w:ascii="GHEA Grapalat" w:eastAsia="Arial Unicode MS" w:hAnsi="GHEA Grapalat" w:cs="Arial"/>
          <w:sz w:val="24"/>
          <w:szCs w:val="24"/>
        </w:rPr>
        <w:t>: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</w:t>
      </w: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65D4FA0C" wp14:editId="36897BCC">
            <wp:extent cx="6115060" cy="3100194"/>
            <wp:effectExtent l="0" t="0" r="0" b="5080"/>
            <wp:docPr id="59" name="Picture 38" descr="D:\Work\projects\dataran\e-filing\user_manual\4_Պատասխան\Untitled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Work\projects\dataran\e-filing\user_manual\4_Պատասխան\Untitled-33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336" cy="311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Ավարտ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վերջնական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գրանցվում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ստորագրված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մտնում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շրջանառության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jc w:val="center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535F07FE" wp14:editId="7FC26EAA">
            <wp:extent cx="6225040" cy="3155950"/>
            <wp:effectExtent l="0" t="0" r="4445" b="6350"/>
            <wp:docPr id="61" name="Picture 40" descr="D:\Work\projects\dataran\e-filing\user_manual\4_Պատասխան\Untitled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Work\projects\dataran\e-filing\user_manual\4_Պատասխան\Untitled-35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804" cy="317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DD0688" w:rsidRDefault="00F117FE" w:rsidP="00F117FE">
      <w:pPr>
        <w:spacing w:after="0"/>
        <w:ind w:firstLine="426"/>
        <w:jc w:val="both"/>
        <w:rPr>
          <w:rFonts w:ascii="GHEA Grapalat" w:eastAsiaTheme="minorHAnsi" w:hAnsi="GHEA Grapalat" w:cs="Arial Unicode"/>
          <w:bCs/>
          <w:color w:val="000000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Այ</w:t>
      </w:r>
      <w:r w:rsidRPr="00295E85">
        <w:rPr>
          <w:rFonts w:ascii="GHEA Grapalat" w:eastAsia="Arial Unicode MS" w:hAnsi="GHEA Grapalat" w:cs="Arial"/>
          <w:sz w:val="24"/>
          <w:szCs w:val="24"/>
        </w:rPr>
        <w:t>ժմ դիտարկենք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էլեկտրոնային գործի մեջ պատասխանող կողմի հակընդդեմ հայցի տրամադրելու ժամանակ իրականացվող ընթացակարգը: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կաբինետ՝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տեսնում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գործերը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հանդիսանում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պատասխանող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Բացելով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գործերը՝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ստեղծել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հակընդդեմ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հայցը</w:t>
      </w:r>
      <w:r w:rsidRPr="009B1460">
        <w:rPr>
          <w:rFonts w:ascii="GHEA Grapalat" w:hAnsi="GHEA Grapalat"/>
          <w:sz w:val="24"/>
          <w:szCs w:val="24"/>
        </w:rPr>
        <w:t xml:space="preserve">: 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Հակընդդեմ հայցը կառուցելու համար անհրաժեշտ է կատարել նկարում պատկերված վեց քայլերը՝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  <w:szCs w:val="24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611C7654" wp14:editId="1BF4570D">
            <wp:extent cx="6032311" cy="3058243"/>
            <wp:effectExtent l="0" t="0" r="6985" b="8890"/>
            <wp:docPr id="62" name="Picture 42" descr="D:\Work\projects\dataran\e-filing\user_manual\5_Հակընդդեմ հայց\Untitled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Work\projects\dataran\e-filing\user_manual\5_Հակընդդեմ հայց\Untitled-37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071" cy="306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6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Բացի այդ քայլերը իրականացնելիս, կարելի է տվյալները նաև որպես սևագիր հիշել և չեղարկել սևագրի գործողությունները էկրանի աջ վերևի մասում գտնվող կոճակների օգնությամբ:  Հակընդդեմ հայցի առաջին փուլի ներածական մասի կառուցման ժամանակ մուտքագրվում են գործով մասնակցող անձանց (կողմերի)՝ հայցվոր(ներ)ի և պատասխա</w:t>
      </w:r>
      <w:r w:rsidRPr="009B1460">
        <w:rPr>
          <w:rFonts w:ascii="GHEA Grapalat" w:eastAsia="Arial Unicode MS" w:hAnsi="GHEA Grapalat" w:cs="Arial"/>
          <w:sz w:val="24"/>
          <w:szCs w:val="24"/>
        </w:rPr>
        <w:softHyphen/>
        <w:t xml:space="preserve">նող(ներ)ի տվյալները: Այդ գործողությունը իրականացվում </w:t>
      </w:r>
      <w:r w:rsidRPr="008A6D56">
        <w:rPr>
          <w:rFonts w:ascii="GHEA Grapalat" w:eastAsia="Arial Unicode MS" w:hAnsi="GHEA Grapalat" w:cs="Arial"/>
          <w:sz w:val="24"/>
          <w:szCs w:val="24"/>
        </w:rPr>
        <w:t>են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«Ավելացնել հայցվոր» և «Ավելացնել պատասխանող» կոճակների միջոցով: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Պատասխանողին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հակընդդեմ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լրացնելու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2-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07BC3BBB" wp14:editId="5B4C3CA3">
            <wp:extent cx="6119488" cy="2163170"/>
            <wp:effectExtent l="0" t="0" r="0" b="8890"/>
            <wp:docPr id="63" name="Picture 43" descr="D:\Work\projects\dataran\e-filing\user_manual\5_Հակընդդեմ հայց\Untitled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Work\projects\dataran\e-filing\user_manual\5_Հակընդդեմ հայց\Untitled-38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296" cy="217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2-</w:t>
      </w:r>
      <w:r w:rsidRPr="009B1460">
        <w:rPr>
          <w:rFonts w:ascii="GHEA Grapalat" w:hAnsi="GHEA Grapalat" w:cs="Arial"/>
          <w:sz w:val="24"/>
          <w:szCs w:val="24"/>
        </w:rPr>
        <w:t>րդ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ազատ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տեքստային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ռեժիմով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հակընդդեմ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էությունը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Նկարագրությունը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շարադրելուց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էկրանի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ներքևի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գտնվող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կոճակին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3-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3-</w:t>
      </w:r>
      <w:r w:rsidRPr="009B1460">
        <w:rPr>
          <w:rFonts w:ascii="GHEA Grapalat" w:hAnsi="GHEA Grapalat" w:cs="Arial"/>
          <w:sz w:val="24"/>
          <w:szCs w:val="24"/>
        </w:rPr>
        <w:t>րդ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լրացնում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ըստ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դատավարության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օրենսգրքի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հակընդդեմ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պատճառաբանական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հերթին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բաղկացած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հիմքերից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ամեն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ապացույցներից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3-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ավտոմատ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</w:t>
      </w:r>
      <w:r w:rsidRPr="009B1460">
        <w:rPr>
          <w:rFonts w:ascii="GHEA Grapalat" w:hAnsi="GHEA Grapalat"/>
          <w:sz w:val="24"/>
          <w:szCs w:val="24"/>
        </w:rPr>
        <w:t xml:space="preserve"> 1» </w:t>
      </w:r>
      <w:r w:rsidRPr="009B1460">
        <w:rPr>
          <w:rFonts w:ascii="GHEA Grapalat" w:hAnsi="GHEA Grapalat" w:cs="Arial"/>
          <w:sz w:val="24"/>
          <w:szCs w:val="24"/>
        </w:rPr>
        <w:t>պատուհանը</w:t>
      </w:r>
      <w:r w:rsidRPr="009B1460">
        <w:rPr>
          <w:rFonts w:ascii="GHEA Grapalat" w:hAnsi="GHEA Grapalat"/>
          <w:sz w:val="24"/>
          <w:szCs w:val="24"/>
        </w:rPr>
        <w:t>, 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օգնությամբ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</w:t>
      </w:r>
      <w:r w:rsidRPr="009B1460">
        <w:rPr>
          <w:rFonts w:ascii="GHEA Grapalat" w:hAnsi="GHEA Grapalat"/>
          <w:sz w:val="24"/>
          <w:szCs w:val="24"/>
        </w:rPr>
        <w:t xml:space="preserve"> 2», «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</w:t>
      </w:r>
      <w:r w:rsidRPr="009B1460">
        <w:rPr>
          <w:rFonts w:ascii="GHEA Grapalat" w:hAnsi="GHEA Grapalat"/>
          <w:sz w:val="24"/>
          <w:szCs w:val="24"/>
        </w:rPr>
        <w:t xml:space="preserve"> 3»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այլն</w:t>
      </w:r>
      <w:r w:rsidRPr="009B1460">
        <w:rPr>
          <w:rFonts w:ascii="GHEA Grapalat" w:hAnsi="GHEA Grapalat"/>
          <w:sz w:val="24"/>
          <w:szCs w:val="24"/>
        </w:rPr>
        <w:t xml:space="preserve">: 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</w:rPr>
      </w:pPr>
    </w:p>
    <w:p w:rsidR="00F117FE" w:rsidRPr="009B1460" w:rsidRDefault="00F117FE" w:rsidP="00F117FE">
      <w:pPr>
        <w:spacing w:after="0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16BF32E7" wp14:editId="40107ACB">
            <wp:extent cx="6180808" cy="34036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Безимени-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853" cy="341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7C4897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0"/>
          <w:szCs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Ամեն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կարելի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շարադրել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հիմքեր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հիմնավորումներ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որոնց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Կցել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կոճակով կարելի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ապացույցներ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Կցել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համապատասխան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տեսակը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տալիս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նկարագրությունը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վերբեռնում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ֆայլեր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Հաստատել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վրա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համապատասխան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4» </w:t>
      </w:r>
      <w:r w:rsidRPr="009B1460">
        <w:rPr>
          <w:rFonts w:ascii="GHEA Grapalat" w:hAnsi="GHEA Grapalat" w:cs="Arial"/>
          <w:sz w:val="24"/>
          <w:szCs w:val="24"/>
        </w:rPr>
        <w:t>եզրափակիչ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4»-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պահանջները</w:t>
      </w:r>
      <w:r w:rsidRPr="009B1460">
        <w:rPr>
          <w:rFonts w:ascii="GHEA Grapalat" w:hAnsi="GHEA Grapalat"/>
          <w:sz w:val="24"/>
          <w:szCs w:val="24"/>
        </w:rPr>
        <w:t>: 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կարելի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  <w:r w:rsidRPr="009B1460">
        <w:rPr>
          <w:rFonts w:ascii="GHEA Grapalat" w:hAnsi="GHEA Grapalat" w:cs="Arial"/>
          <w:sz w:val="24"/>
          <w:szCs w:val="24"/>
        </w:rPr>
        <w:t>Ամեն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բովանդակությունը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պատասխանողին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նախօրոք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պատասխանողների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ցուցակից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Այսպիսով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մուտքագրել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պահանջներ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որոնց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լինել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տարբեր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անձիք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Default="00F117FE" w:rsidP="00F117FE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en-US"/>
        </w:rPr>
      </w:pPr>
      <w:r w:rsidRPr="009B1460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343A466" wp14:editId="6506B10C">
            <wp:extent cx="5522447" cy="4619502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езимени-1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428" cy="464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կատարելուց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5»-</w:t>
      </w:r>
      <w:r w:rsidRPr="009B1460">
        <w:rPr>
          <w:rFonts w:ascii="GHEA Grapalat" w:hAnsi="GHEA Grapalat" w:cs="Arial"/>
          <w:sz w:val="24"/>
          <w:szCs w:val="24"/>
        </w:rPr>
        <w:t>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7C4897" w:rsidRDefault="00F117FE" w:rsidP="00F117FE">
      <w:pPr>
        <w:spacing w:after="0"/>
        <w:ind w:firstLine="426"/>
        <w:jc w:val="both"/>
        <w:rPr>
          <w:rFonts w:ascii="GHEA Grapalat" w:hAnsi="GHEA Grapalat"/>
          <w:sz w:val="24"/>
          <w:szCs w:val="24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4CC30AF3" wp14:editId="7187F433">
            <wp:extent cx="6092042" cy="3197900"/>
            <wp:effectExtent l="0" t="0" r="444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езимени-1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3096" cy="3203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hAnsi="GHEA Grapalat"/>
          <w:sz w:val="24"/>
        </w:rPr>
        <w:t>«</w:t>
      </w:r>
      <w:r w:rsidRPr="009B1460">
        <w:rPr>
          <w:rFonts w:ascii="GHEA Grapalat" w:hAnsi="GHEA Grapalat" w:cs="Arial"/>
          <w:sz w:val="24"/>
        </w:rPr>
        <w:t>Քայլ</w:t>
      </w:r>
      <w:r w:rsidRPr="009B1460">
        <w:rPr>
          <w:rFonts w:ascii="GHEA Grapalat" w:hAnsi="GHEA Grapalat"/>
          <w:sz w:val="24"/>
        </w:rPr>
        <w:t xml:space="preserve"> 5»-</w:t>
      </w:r>
      <w:r w:rsidRPr="009B1460">
        <w:rPr>
          <w:rFonts w:ascii="GHEA Grapalat" w:hAnsi="GHEA Grapalat" w:cs="Arial"/>
          <w:sz w:val="24"/>
        </w:rPr>
        <w:t>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օգտատերը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մուտքագրում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լրացուցիչ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միջնորդություններ</w:t>
      </w:r>
      <w:r w:rsidRPr="009B1460">
        <w:rPr>
          <w:rFonts w:ascii="GHEA Grapalat" w:hAnsi="GHEA Grapalat"/>
          <w:sz w:val="24"/>
        </w:rPr>
        <w:t xml:space="preserve">, </w:t>
      </w:r>
      <w:r w:rsidRPr="009B1460">
        <w:rPr>
          <w:rFonts w:ascii="GHEA Grapalat" w:hAnsi="GHEA Grapalat" w:cs="Arial"/>
          <w:sz w:val="24"/>
        </w:rPr>
        <w:t>կցում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գործին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վերաբերվող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այլ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փաստաթղթեր</w:t>
      </w:r>
      <w:r w:rsidRPr="009B1460">
        <w:rPr>
          <w:rFonts w:ascii="GHEA Grapalat" w:hAnsi="GHEA Grapalat"/>
          <w:sz w:val="24"/>
        </w:rPr>
        <w:t xml:space="preserve">: </w:t>
      </w:r>
    </w:p>
    <w:p w:rsidR="00F117FE" w:rsidRDefault="00F117FE" w:rsidP="00F117FE">
      <w:pPr>
        <w:spacing w:before="240" w:after="0"/>
        <w:ind w:firstLine="709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lastRenderedPageBreak/>
        <w:t>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թյուն</w:t>
      </w:r>
      <w:r w:rsidRPr="009B1460">
        <w:rPr>
          <w:rFonts w:ascii="GHEA Grapalat" w:hAnsi="GHEA Grapalat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ներ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որոնք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07B04643" wp14:editId="10842407">
            <wp:extent cx="5935833" cy="3009332"/>
            <wp:effectExtent l="0" t="0" r="8255" b="635"/>
            <wp:docPr id="66" name="Picture 46" descr="D:\Work\projects\dataran\e-filing\user_manual\5_Հակընդդեմ հայց\Untitled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Work\projects\dataran\e-filing\user_manual\5_Հակընդդեմ հայց\Untitled-41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160" cy="30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սեղմելով՝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օգտատերը՝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ընտրում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միջնորդության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տեսակը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ընտրում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ամսաթիվը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մուտքագրում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միջնորդության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բովանդակությունը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</w:rPr>
        <w:t>ընտրում</w:t>
      </w:r>
      <w:r w:rsidRPr="009B1460">
        <w:t xml:space="preserve"> </w:t>
      </w:r>
      <w:r w:rsidRPr="009B1460">
        <w:rPr>
          <w:rFonts w:cs="Arial"/>
        </w:rPr>
        <w:t>ներկայացվող</w:t>
      </w:r>
      <w:r w:rsidRPr="009B1460">
        <w:t xml:space="preserve"> </w:t>
      </w:r>
      <w:r w:rsidRPr="009B1460">
        <w:rPr>
          <w:rFonts w:cs="Arial"/>
        </w:rPr>
        <w:t>անձին</w:t>
      </w:r>
      <w:r w:rsidRPr="009B1460">
        <w:t xml:space="preserve"> </w:t>
      </w:r>
      <w:r w:rsidRPr="009B1460">
        <w:rPr>
          <w:rFonts w:cs="Arial"/>
        </w:rPr>
        <w:t>հայցվորների</w:t>
      </w:r>
      <w:r w:rsidRPr="009B1460">
        <w:t xml:space="preserve"> </w:t>
      </w:r>
      <w:r w:rsidRPr="009B1460">
        <w:rPr>
          <w:rFonts w:cs="Arial"/>
        </w:rPr>
        <w:t>ցուցակից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որտեղ՝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մուտքագր</w:t>
      </w:r>
      <w:r w:rsidRPr="009B1460">
        <w:rPr>
          <w:rFonts w:cs="Arial"/>
          <w:lang w:val="en-US"/>
        </w:rPr>
        <w:t>վ</w:t>
      </w:r>
      <w:r w:rsidRPr="009B1460">
        <w:rPr>
          <w:rFonts w:cs="Arial"/>
          <w:lang w:val="ru-RU"/>
        </w:rPr>
        <w:t>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փաստաթղթի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անվանումը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ընտր</w:t>
      </w:r>
      <w:r w:rsidRPr="009B1460">
        <w:rPr>
          <w:rFonts w:cs="Arial"/>
          <w:lang w:val="en-US"/>
        </w:rPr>
        <w:t>վ</w:t>
      </w:r>
      <w:r w:rsidRPr="009B1460">
        <w:rPr>
          <w:rFonts w:cs="Arial"/>
          <w:lang w:val="ru-RU"/>
        </w:rPr>
        <w:t>ում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է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ամսաթիվը</w:t>
      </w:r>
      <w:r w:rsidRPr="009B1460">
        <w:rPr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3"/>
        </w:numPr>
        <w:spacing w:after="0" w:line="276" w:lineRule="auto"/>
        <w:jc w:val="both"/>
      </w:pPr>
      <w:r w:rsidRPr="009B1460">
        <w:rPr>
          <w:rFonts w:cs="Arial"/>
          <w:lang w:val="ru-RU"/>
        </w:rPr>
        <w:t>վերբեռն</w:t>
      </w:r>
      <w:r w:rsidRPr="009B1460">
        <w:rPr>
          <w:rFonts w:cs="Arial"/>
          <w:lang w:val="en-US"/>
        </w:rPr>
        <w:t>վ</w:t>
      </w:r>
      <w:r w:rsidRPr="009B1460">
        <w:rPr>
          <w:rFonts w:cs="Arial"/>
          <w:lang w:val="ru-RU"/>
        </w:rPr>
        <w:t>ում</w:t>
      </w:r>
      <w:r w:rsidRPr="009B1460">
        <w:t xml:space="preserve"> </w:t>
      </w:r>
      <w:r w:rsidRPr="009B1460">
        <w:rPr>
          <w:rFonts w:cs="Arial"/>
          <w:lang w:val="en-US"/>
        </w:rPr>
        <w:t>են</w:t>
      </w:r>
      <w:r w:rsidRPr="009B1460">
        <w:t xml:space="preserve"> </w:t>
      </w:r>
      <w:r w:rsidRPr="009B1460">
        <w:rPr>
          <w:rFonts w:cs="Arial"/>
          <w:lang w:val="ru-RU"/>
        </w:rPr>
        <w:t>փաստաթղթի</w:t>
      </w:r>
      <w:r w:rsidRPr="009B1460">
        <w:rPr>
          <w:lang w:val="ru-RU"/>
        </w:rPr>
        <w:t xml:space="preserve"> </w:t>
      </w:r>
      <w:r w:rsidRPr="009B1460">
        <w:rPr>
          <w:rFonts w:cs="Arial"/>
          <w:lang w:val="ru-RU"/>
        </w:rPr>
        <w:t>ֆայլերը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 6»-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օգտատիրոջը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ցուցադրվում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բոլոր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ստացված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հակընդդեմ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հայցը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Համակարգի կողմից գեներացված էլեկտրոնային հակընդդեմ հայցը էլեկտրոնային ստորագրվում է, որը կատարվում է </w:t>
      </w:r>
      <w:r w:rsidRPr="007C4897">
        <w:rPr>
          <w:rFonts w:ascii="GHEA Grapalat" w:eastAsia="Arial Unicode MS" w:hAnsi="GHEA Grapalat" w:cs="Arial"/>
          <w:sz w:val="24"/>
          <w:szCs w:val="24"/>
        </w:rPr>
        <w:t xml:space="preserve">նախկին բաժիններում նշված 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երեք </w:t>
      </w:r>
      <w:r>
        <w:rPr>
          <w:rFonts w:ascii="GHEA Grapalat" w:eastAsia="Arial Unicode MS" w:hAnsi="GHEA Grapalat" w:cs="Arial"/>
          <w:sz w:val="24"/>
          <w:szCs w:val="24"/>
        </w:rPr>
        <w:t>քայլերով:</w:t>
      </w:r>
    </w:p>
    <w:p w:rsidR="00F117FE" w:rsidRPr="007C4897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7C4897">
        <w:rPr>
          <w:rFonts w:ascii="GHEA Grapalat" w:eastAsia="Arial Unicode MS" w:hAnsi="GHEA Grapalat" w:cs="Arial"/>
          <w:sz w:val="24"/>
          <w:szCs w:val="24"/>
        </w:rPr>
        <w:t>Այս գործողությունները կատարելուց հետո օգտատերը սեղմում է «Ավարտ» կոճակը, որի արդյունքում Համակարգում վերջնական գրանցվում է էլեկտրոնային ստորագրված հակընդդեմ հայցը և մտնում շրջանառության: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Դատավորը իր էլեկտրոնային կաբինետից տեսնելով մուտքագրված հակընդդեմ հայցը, կարող է ընդունել երեք որոշում, որոնք են՝ 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հակընդդեմ հայցը վարույթ ընդունելու մասին որոշում,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հակընդդեմ հայցը վերադարձնելու մասին որոշում,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հակընդդեմ հայցի ընդունումը մերժելու մասին որոշում:</w:t>
      </w:r>
    </w:p>
    <w:p w:rsidR="00F117FE" w:rsidRDefault="00F117FE" w:rsidP="00F117FE">
      <w:pPr>
        <w:spacing w:after="0"/>
        <w:ind w:left="1080"/>
        <w:jc w:val="both"/>
        <w:rPr>
          <w:rFonts w:ascii="GHEA Grapalat" w:hAnsi="GHEA Grapalat"/>
          <w:sz w:val="14"/>
        </w:rPr>
      </w:pPr>
    </w:p>
    <w:p w:rsidR="00F117FE" w:rsidRDefault="00F117FE" w:rsidP="00F117FE">
      <w:pPr>
        <w:spacing w:after="0"/>
        <w:ind w:left="1080"/>
        <w:jc w:val="both"/>
        <w:rPr>
          <w:rFonts w:ascii="GHEA Grapalat" w:hAnsi="GHEA Grapalat"/>
          <w:sz w:val="14"/>
        </w:rPr>
      </w:pPr>
    </w:p>
    <w:p w:rsidR="00F117FE" w:rsidRPr="009B1460" w:rsidRDefault="00F117FE" w:rsidP="00F117FE">
      <w:pPr>
        <w:spacing w:after="0"/>
        <w:ind w:firstLine="284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3866D00C" wp14:editId="5B483C57">
            <wp:extent cx="5977720" cy="3030565"/>
            <wp:effectExtent l="0" t="0" r="4445" b="0"/>
            <wp:docPr id="67" name="Picture 47" descr="D:\Work\projects\dataran\e-filing\user_manual\5_Հակընդդեմ հայց\Untitled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Work\projects\dataran\e-filing\user_manual\5_Հակընդդեմ հայց\Untitled-42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48" cy="3059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Հակընդդեմ հայցը վարույթ ընդունելու մասին որոշում կառուցելու համար դա</w:t>
      </w:r>
      <w:r>
        <w:rPr>
          <w:rFonts w:ascii="GHEA Grapalat" w:eastAsia="Arial Unicode MS" w:hAnsi="GHEA Grapalat" w:cs="Arial"/>
          <w:sz w:val="24"/>
          <w:szCs w:val="24"/>
        </w:rPr>
        <w:softHyphen/>
      </w:r>
      <w:r w:rsidRPr="009B1460">
        <w:rPr>
          <w:rFonts w:ascii="GHEA Grapalat" w:eastAsia="Arial Unicode MS" w:hAnsi="GHEA Grapalat" w:cs="Arial"/>
          <w:sz w:val="24"/>
          <w:szCs w:val="24"/>
        </w:rPr>
        <w:t>տա</w:t>
      </w:r>
      <w:r>
        <w:rPr>
          <w:rFonts w:ascii="GHEA Grapalat" w:eastAsia="Arial Unicode MS" w:hAnsi="GHEA Grapalat" w:cs="Arial"/>
          <w:sz w:val="24"/>
          <w:szCs w:val="24"/>
        </w:rPr>
        <w:softHyphen/>
      </w:r>
      <w:r w:rsidRPr="009B1460">
        <w:rPr>
          <w:rFonts w:ascii="GHEA Grapalat" w:eastAsia="Arial Unicode MS" w:hAnsi="GHEA Grapalat" w:cs="Arial"/>
          <w:sz w:val="24"/>
          <w:szCs w:val="24"/>
        </w:rPr>
        <w:t>վորը՝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տեսնում է գեներացված որոշման համարը,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ru-RU"/>
        </w:rPr>
        <w:t>ընտրում որոշման ամսաթիվը,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դիտարկում և փոփոխում գեներացված «Պարզեց» տեքստային բլոկը,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լրացնում «</w:t>
      </w:r>
      <w:r w:rsidRPr="009B1460">
        <w:rPr>
          <w:rFonts w:eastAsia="Arial Unicode MS" w:cs="Arial"/>
          <w:lang w:val="en-US"/>
        </w:rPr>
        <w:t>Ո</w:t>
      </w:r>
      <w:r w:rsidRPr="009B1460">
        <w:rPr>
          <w:rFonts w:eastAsia="Arial Unicode MS" w:cs="Arial"/>
          <w:lang w:val="ru-RU"/>
        </w:rPr>
        <w:t>րոշեց»</w:t>
      </w:r>
      <w:r w:rsidRPr="009B1460">
        <w:rPr>
          <w:rFonts w:eastAsia="Arial Unicode MS" w:cs="Arial"/>
        </w:rPr>
        <w:t xml:space="preserve"> </w:t>
      </w:r>
      <w:r w:rsidRPr="009B1460">
        <w:rPr>
          <w:rFonts w:eastAsia="Arial Unicode MS" w:cs="Arial"/>
          <w:lang w:val="ru-RU"/>
        </w:rPr>
        <w:t>տեքստային</w:t>
      </w:r>
      <w:r w:rsidRPr="009B1460">
        <w:rPr>
          <w:rFonts w:eastAsia="Arial Unicode MS" w:cs="Arial"/>
        </w:rPr>
        <w:t xml:space="preserve"> </w:t>
      </w:r>
      <w:r w:rsidRPr="009B1460">
        <w:rPr>
          <w:rFonts w:eastAsia="Arial Unicode MS" w:cs="Arial"/>
          <w:lang w:val="ru-RU"/>
        </w:rPr>
        <w:t>բլոկը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ընտրում է ծանուցվող կողմերին,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սեղմում է </w:t>
      </w:r>
      <w:r w:rsidRPr="009B1460">
        <w:t>«</w:t>
      </w:r>
      <w:r w:rsidRPr="009B1460">
        <w:rPr>
          <w:rFonts w:eastAsia="Arial Unicode MS" w:cs="Arial"/>
        </w:rPr>
        <w:t>Հաջորդ</w:t>
      </w:r>
      <w:r w:rsidRPr="009B1460">
        <w:t xml:space="preserve">» </w:t>
      </w:r>
      <w:r>
        <w:rPr>
          <w:rFonts w:cs="Arial"/>
        </w:rPr>
        <w:t>կոճակը</w:t>
      </w:r>
      <w:r w:rsidRPr="009B1460">
        <w:t xml:space="preserve">, </w:t>
      </w:r>
      <w:r w:rsidRPr="009B1460">
        <w:rPr>
          <w:rFonts w:cs="Arial"/>
        </w:rPr>
        <w:t>անցնում</w:t>
      </w:r>
      <w:r w:rsidRPr="009B1460">
        <w:t xml:space="preserve"> </w:t>
      </w:r>
      <w:r w:rsidRPr="009B1460">
        <w:rPr>
          <w:rFonts w:cs="Arial"/>
        </w:rPr>
        <w:t>մյուս</w:t>
      </w:r>
      <w:r w:rsidRPr="009B1460">
        <w:t xml:space="preserve"> </w:t>
      </w:r>
      <w:r w:rsidRPr="009B1460">
        <w:rPr>
          <w:rFonts w:cs="Arial"/>
        </w:rPr>
        <w:t>պատուհան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0"/>
          <w:szCs w:val="24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7D3FC997" wp14:editId="1325ACF4">
            <wp:extent cx="6052782" cy="3068619"/>
            <wp:effectExtent l="0" t="0" r="5715" b="0"/>
            <wp:docPr id="69" name="Picture 49" descr="D:\Work\projects\dataran\e-filing\user_manual\5_Հակընդդեմ հայց\Untitled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Work\projects\dataran\e-filing\user_manual\5_Հակընդդեմ հայց\Untitled-45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726" cy="307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6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Համակարգի կողմից գեներացված հակընդդեմ հայցը վարույթ ընդունելու մասին որոշումը էլեկտրոնային ստորագրվում է, որը կատարվում է նախկինում նշված երեք քայլերով</w:t>
      </w:r>
      <w:r w:rsidRPr="009B1460">
        <w:rPr>
          <w:rFonts w:ascii="GHEA Grapalat" w:eastAsia="Arial Unicode MS" w:hAnsi="GHEA Grapalat" w:cs="Arial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ծանուցվում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2768D34D" wp14:editId="7B7EEF76">
            <wp:extent cx="5973070" cy="3028208"/>
            <wp:effectExtent l="0" t="0" r="0" b="1270"/>
            <wp:docPr id="70" name="Picture 50" descr="D:\Work\projects\dataran\e-filing\user_manual\5_Հակընդդեմ հայց\Untitled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Work\projects\dataran\e-filing\user_manual\5_Հակընդդեմ հայց\Untitled-46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570" cy="304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295E85">
        <w:rPr>
          <w:rFonts w:ascii="GHEA Grapalat" w:eastAsia="Arial Unicode MS" w:hAnsi="GHEA Grapalat" w:cs="Arial"/>
          <w:sz w:val="24"/>
          <w:szCs w:val="24"/>
        </w:rPr>
        <w:t>Դատական գործի կողմերը նախապատրաստական փուլի ընթացքում կարող են ներկայացնել տարբեր տեսակի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միջնորդություններ:</w:t>
      </w:r>
      <w:r w:rsidRPr="00295E85">
        <w:rPr>
          <w:rFonts w:ascii="GHEA Grapalat" w:eastAsia="Arial Unicode MS" w:hAnsi="GHEA Grapalat" w:cs="Arial"/>
          <w:sz w:val="24"/>
          <w:szCs w:val="24"/>
        </w:rPr>
        <w:t xml:space="preserve"> Նրանք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իրենց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կաբինետներից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բացելով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համապատասխան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գործերը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այդ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շրջանակներում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նախապատրաստական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դատաքննության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փուլերում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ներկայացնել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միջնորդություններ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գործառույթը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կդիտարկենք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ստորև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Դատական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կողմը</w:t>
      </w:r>
      <w:r w:rsidRPr="00CE26DF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նախապատրաստական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դատաքննության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փուլերում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գտնվող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գործը</w:t>
      </w:r>
      <w:r w:rsidRPr="00CE26DF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Ներկայացնել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դիմում</w:t>
      </w:r>
      <w:r w:rsidRPr="009B1460">
        <w:rPr>
          <w:rFonts w:ascii="GHEA Grapalat" w:hAnsi="GHEA Grapalat"/>
          <w:sz w:val="24"/>
          <w:szCs w:val="24"/>
        </w:rPr>
        <w:t>/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օգնությամբ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սկսում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դիմում</w:t>
      </w:r>
      <w:r w:rsidRPr="009B1460">
        <w:rPr>
          <w:rFonts w:ascii="GHEA Grapalat" w:hAnsi="GHEA Grapalat"/>
          <w:sz w:val="24"/>
          <w:szCs w:val="24"/>
        </w:rPr>
        <w:t>/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ներկայացնելու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գործընթացը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CE26DF" w:rsidRDefault="00F117FE" w:rsidP="00F117FE">
      <w:pPr>
        <w:spacing w:after="0"/>
        <w:ind w:firstLine="720"/>
        <w:jc w:val="both"/>
        <w:rPr>
          <w:rFonts w:ascii="GHEA Grapalat" w:hAnsi="GHEA Grapalat"/>
          <w:sz w:val="20"/>
          <w:szCs w:val="24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4FB56E70" wp14:editId="7E5AA02A">
            <wp:extent cx="6062140" cy="33357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Безимени-1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4733" cy="334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CE26DF">
        <w:rPr>
          <w:rFonts w:ascii="GHEA Grapalat" w:eastAsia="Arial Unicode MS" w:hAnsi="GHEA Grapalat" w:cs="Arial"/>
          <w:sz w:val="24"/>
          <w:szCs w:val="24"/>
        </w:rPr>
        <w:t>Հ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ամապատասխան գործի մեջ </w:t>
      </w: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Ներկայացնել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դիմում</w:t>
      </w:r>
      <w:r w:rsidRPr="009B1460">
        <w:rPr>
          <w:rFonts w:ascii="GHEA Grapalat" w:hAnsi="GHEA Grapalat"/>
          <w:sz w:val="24"/>
          <w:szCs w:val="24"/>
        </w:rPr>
        <w:t>/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մելուց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Ներկայացնել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դիմում</w:t>
      </w:r>
      <w:r w:rsidRPr="009B1460">
        <w:rPr>
          <w:rFonts w:ascii="GHEA Grapalat" w:hAnsi="GHEA Grapalat"/>
          <w:sz w:val="24"/>
          <w:szCs w:val="24"/>
        </w:rPr>
        <w:t>/</w:t>
      </w:r>
      <w:r w:rsidRPr="009B1460">
        <w:rPr>
          <w:rFonts w:ascii="GHEA Grapalat" w:hAnsi="GHEA Grapalat" w:cs="Arial"/>
          <w:sz w:val="24"/>
          <w:szCs w:val="24"/>
        </w:rPr>
        <w:t>միջնորդություն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պատուհանը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պատուհանի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է՝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cs="Arial"/>
        </w:rPr>
        <w:t>դիմում</w:t>
      </w:r>
      <w:r w:rsidRPr="009B1460">
        <w:t>/</w:t>
      </w:r>
      <w:r w:rsidRPr="009B1460">
        <w:rPr>
          <w:rFonts w:cs="Arial"/>
        </w:rPr>
        <w:t>միջնորդության</w:t>
      </w:r>
      <w:r w:rsidRPr="009B1460">
        <w:t xml:space="preserve"> </w:t>
      </w:r>
      <w:r w:rsidRPr="009B1460">
        <w:rPr>
          <w:rFonts w:cs="Arial"/>
        </w:rPr>
        <w:t>տեսակը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lastRenderedPageBreak/>
        <w:t>ներկայացման ամսաթիվը,</w:t>
      </w:r>
    </w:p>
    <w:p w:rsidR="00F117FE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ներկայացնող անձ</w:t>
      </w:r>
      <w:r>
        <w:rPr>
          <w:rFonts w:eastAsia="Arial Unicode MS" w:cs="Arial"/>
          <w:lang w:val="en-US"/>
        </w:rPr>
        <w:t>ին</w:t>
      </w:r>
      <w:r w:rsidRPr="009B1460">
        <w:rPr>
          <w:rFonts w:eastAsia="Arial Unicode MS" w:cs="Arial"/>
        </w:rPr>
        <w:t xml:space="preserve">, 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>
        <w:rPr>
          <w:rFonts w:eastAsia="Arial Unicode MS" w:cs="Arial"/>
          <w:lang w:val="en-US"/>
        </w:rPr>
        <w:t>լրացնում</w:t>
      </w:r>
      <w:r w:rsidRPr="009B1460">
        <w:rPr>
          <w:rFonts w:eastAsia="Arial Unicode MS" w:cs="Arial"/>
        </w:rPr>
        <w:t xml:space="preserve"> է բովանդակությունը,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վերբեռնվող փաստաթղթի անվանումը և ամսաթիվը,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վերբեռնում է փաստաթղթերը .jpeg, .jpg, .png, .pdf ձևաչափով,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սեղմում է </w:t>
      </w:r>
      <w:r w:rsidRPr="009B1460">
        <w:t>«</w:t>
      </w:r>
      <w:r w:rsidRPr="009B1460">
        <w:rPr>
          <w:rFonts w:cs="Arial"/>
        </w:rPr>
        <w:t>Հիշել</w:t>
      </w:r>
      <w:r w:rsidRPr="009B1460">
        <w:t xml:space="preserve">» </w:t>
      </w:r>
      <w:r w:rsidRPr="009B1460">
        <w:rPr>
          <w:rFonts w:cs="Arial"/>
        </w:rPr>
        <w:t>կոճակը</w:t>
      </w:r>
      <w:r w:rsidRPr="009B1460">
        <w:rPr>
          <w:rFonts w:eastAsia="Arial Unicode MS" w:cs="Arial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ավտոմատ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կերպով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շրջանակներում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սկսում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համապատասխան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գործընթաց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կարելի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տեսնել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գործի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Միջնորդություններ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պատուհանի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Դատավորը համապատասխան գործի մեջ </w:t>
      </w:r>
      <w:r w:rsidRPr="009B1460">
        <w:rPr>
          <w:rFonts w:ascii="GHEA Grapalat" w:hAnsi="GHEA Grapalat" w:cs="Arial"/>
          <w:sz w:val="24"/>
          <w:szCs w:val="24"/>
        </w:rPr>
        <w:t>միջնորդությունների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ցուցակի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ընդունել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հետևյալ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որոշումներից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մեկը՝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cs="Arial"/>
        </w:rPr>
        <w:t>բավարարել</w:t>
      </w:r>
      <w:r w:rsidRPr="009B1460">
        <w:t xml:space="preserve"> </w:t>
      </w:r>
      <w:r w:rsidRPr="009B1460">
        <w:rPr>
          <w:rFonts w:cs="Arial"/>
        </w:rPr>
        <w:t>միջնորդությունը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մերժել միջնորդությունը,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միջնորդությունը </w:t>
      </w:r>
      <w:r>
        <w:rPr>
          <w:rFonts w:eastAsia="Arial Unicode MS" w:cs="Arial"/>
          <w:lang w:val="en-US"/>
        </w:rPr>
        <w:t xml:space="preserve">թողնել առանց </w:t>
      </w:r>
      <w:r w:rsidRPr="009B1460">
        <w:rPr>
          <w:rFonts w:eastAsia="Arial Unicode MS" w:cs="Arial"/>
        </w:rPr>
        <w:t>քնն</w:t>
      </w:r>
      <w:r>
        <w:rPr>
          <w:rFonts w:eastAsia="Arial Unicode MS" w:cs="Arial"/>
          <w:lang w:val="en-US"/>
        </w:rPr>
        <w:t>ության</w:t>
      </w:r>
      <w:r w:rsidRPr="009B1460">
        <w:rPr>
          <w:rFonts w:eastAsia="Arial Unicode MS" w:cs="Arial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  <w:szCs w:val="24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75BF7785" wp14:editId="4D592AB8">
            <wp:extent cx="5866410" cy="2974134"/>
            <wp:effectExtent l="0" t="0" r="1270" b="0"/>
            <wp:docPr id="73" name="Picture 53" descr="D:\Work\projects\dataran\e-filing\user_manual\6_Միջնորդություններ\Untitled-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Work\projects\dataran\e-filing\user_manual\6_Միջնորդություններ\Untitled-71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87" cy="298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8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«Բավարարել միջնորդությունը» որոշում կառուցելու համար օգտատերը՝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տեսնում է գեներացված որոշման համարը,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ru-RU"/>
        </w:rPr>
        <w:t>ընտրում որոշման ամսաթիվը,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դիտարկում և փոփոխում գեներացված պարզեցի տեքստային բլոկը,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լրացնում </w:t>
      </w:r>
      <w:r w:rsidRPr="009B1460">
        <w:rPr>
          <w:rFonts w:eastAsia="Arial Unicode MS" w:cs="Arial"/>
          <w:lang w:val="ru-RU"/>
        </w:rPr>
        <w:t>որոշեցի</w:t>
      </w:r>
      <w:r w:rsidRPr="009B1460">
        <w:rPr>
          <w:rFonts w:eastAsia="Arial Unicode MS" w:cs="Arial"/>
        </w:rPr>
        <w:t xml:space="preserve"> </w:t>
      </w:r>
      <w:r w:rsidRPr="009B1460">
        <w:rPr>
          <w:rFonts w:eastAsia="Arial Unicode MS" w:cs="Arial"/>
          <w:lang w:val="ru-RU"/>
        </w:rPr>
        <w:t>տեքստային</w:t>
      </w:r>
      <w:r w:rsidRPr="009B1460">
        <w:rPr>
          <w:rFonts w:eastAsia="Arial Unicode MS" w:cs="Arial"/>
        </w:rPr>
        <w:t xml:space="preserve"> </w:t>
      </w:r>
      <w:r w:rsidRPr="009B1460">
        <w:rPr>
          <w:rFonts w:eastAsia="Arial Unicode MS" w:cs="Arial"/>
          <w:lang w:val="ru-RU"/>
        </w:rPr>
        <w:t>բլոկը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ընտրում է ծանուցվող կողմերին,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սեղմում է </w:t>
      </w:r>
      <w:r w:rsidRPr="009B1460">
        <w:t>«</w:t>
      </w:r>
      <w:r w:rsidRPr="009B1460">
        <w:rPr>
          <w:rFonts w:eastAsia="Arial Unicode MS" w:cs="Arial"/>
        </w:rPr>
        <w:t>Հաջորդ</w:t>
      </w:r>
      <w:r w:rsidRPr="009B1460">
        <w:t xml:space="preserve">» </w:t>
      </w:r>
      <w:r w:rsidRPr="009B1460">
        <w:rPr>
          <w:rFonts w:cs="Arial"/>
        </w:rPr>
        <w:t>կոճակին</w:t>
      </w:r>
      <w:r w:rsidRPr="009B1460">
        <w:t xml:space="preserve">, </w:t>
      </w:r>
      <w:r w:rsidRPr="009B1460">
        <w:rPr>
          <w:rFonts w:cs="Arial"/>
        </w:rPr>
        <w:t>անցնում</w:t>
      </w:r>
      <w:r w:rsidRPr="009B1460">
        <w:t xml:space="preserve"> </w:t>
      </w:r>
      <w:r w:rsidRPr="00AB34F3">
        <w:rPr>
          <w:rFonts w:cs="Arial"/>
        </w:rPr>
        <w:t>հաջորդ</w:t>
      </w:r>
      <w:r w:rsidRPr="009B1460">
        <w:t xml:space="preserve"> </w:t>
      </w:r>
      <w:r w:rsidRPr="009B1460">
        <w:rPr>
          <w:rFonts w:cs="Arial"/>
        </w:rPr>
        <w:t>պատուհան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4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70C8A2FE" wp14:editId="5C21D56B">
            <wp:extent cx="5785684" cy="2933206"/>
            <wp:effectExtent l="0" t="0" r="5715" b="635"/>
            <wp:docPr id="74" name="Picture 54" descr="D:\Work\projects\dataran\e-filing\user_manual\6_Միջնորդություններ\Untitled-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Work\projects\dataran\e-filing\user_manual\6_Միջնորդություններ\Untitled-72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352" cy="294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Համակարգի կողմից գեներացված որոշումը էլեկտրոնային ստորագրվում է նախկինում նշված երեք քայլերի ընթացքում: </w:t>
      </w: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ծանուցվում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Օգտատերերը իրենց էլեկտրոնային կաբինետից բացելով համապատասխան էլեկտրոնային գործը</w:t>
      </w:r>
      <w:r>
        <w:rPr>
          <w:rFonts w:ascii="GHEA Grapalat" w:eastAsia="Arial Unicode MS" w:hAnsi="GHEA Grapalat" w:cs="Arial"/>
          <w:sz w:val="24"/>
          <w:szCs w:val="24"/>
        </w:rPr>
        <w:t xml:space="preserve"> և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ակտիվացնելով </w:t>
      </w: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Միջնորդություններ</w:t>
      </w:r>
      <w:r w:rsidRPr="009B1460">
        <w:rPr>
          <w:rFonts w:ascii="GHEA Grapalat" w:hAnsi="GHEA Grapalat"/>
          <w:sz w:val="24"/>
          <w:szCs w:val="24"/>
        </w:rPr>
        <w:t>»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պատուհանը, տեսնում են դատական գործընթացի շրջանակներում ներկայացված բոլոր միջնորդությունները իրենց համապատասխան դաշտերով որոնք են՝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միջնորդության տեսակը,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միջնորդության համարը</w:t>
      </w:r>
      <w:r w:rsidRPr="009B1460">
        <w:rPr>
          <w:rFonts w:eastAsia="Arial Unicode MS" w:cs="Arial"/>
          <w:lang w:val="ru-RU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ներկայացման ամսաթիվը,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բովանդակություն</w:t>
      </w:r>
      <w:r>
        <w:rPr>
          <w:rFonts w:eastAsia="Arial Unicode MS" w:cs="Arial"/>
          <w:lang w:val="en-US"/>
        </w:rPr>
        <w:t>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ներկայացնող անձ</w:t>
      </w:r>
      <w:r>
        <w:rPr>
          <w:rFonts w:eastAsia="Arial Unicode MS" w:cs="Arial"/>
          <w:lang w:val="en-US"/>
        </w:rPr>
        <w:t>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միջնորդության վիճակը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8"/>
        </w:rPr>
      </w:pPr>
    </w:p>
    <w:p w:rsidR="00F117FE" w:rsidRPr="009B1460" w:rsidRDefault="00F117FE" w:rsidP="00F117FE">
      <w:pPr>
        <w:spacing w:after="0"/>
        <w:ind w:firstLine="567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1905607C" wp14:editId="7E533D20">
            <wp:extent cx="5925787" cy="3004235"/>
            <wp:effectExtent l="0" t="0" r="0" b="5715"/>
            <wp:docPr id="75" name="Picture 55" descr="D:\Work\projects\dataran\e-filing\user_manual\6_Միջնորդություններ\Միջնորդություննե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Work\projects\dataran\e-filing\user_manual\6_Միջնորդություններ\Միջնորդություններ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646" cy="301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ցուցակից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օգտատերը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բացել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գործընթացը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ըստ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իրավասությունների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իրականացնել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դատավարական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գործողություններ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B03B7A">
        <w:rPr>
          <w:rFonts w:ascii="GHEA Grapalat" w:hAnsi="GHEA Grapalat" w:cs="Arial"/>
          <w:sz w:val="24"/>
          <w:szCs w:val="24"/>
        </w:rPr>
        <w:lastRenderedPageBreak/>
        <w:t>Նախապատրաստական փուլի ընթացքում կ</w:t>
      </w:r>
      <w:r w:rsidRPr="00295E85">
        <w:rPr>
          <w:rFonts w:ascii="GHEA Grapalat" w:hAnsi="GHEA Grapalat" w:cs="Arial"/>
          <w:sz w:val="24"/>
          <w:szCs w:val="24"/>
        </w:rPr>
        <w:t xml:space="preserve">ողմերը կարող են </w:t>
      </w:r>
      <w:r w:rsidRPr="00B03B7A">
        <w:rPr>
          <w:rFonts w:ascii="GHEA Grapalat" w:hAnsi="GHEA Grapalat" w:cs="Arial"/>
          <w:sz w:val="24"/>
          <w:szCs w:val="24"/>
        </w:rPr>
        <w:t xml:space="preserve">նաև </w:t>
      </w:r>
      <w:r w:rsidRPr="00295E85">
        <w:rPr>
          <w:rFonts w:ascii="GHEA Grapalat" w:hAnsi="GHEA Grapalat" w:cs="Arial"/>
          <w:sz w:val="24"/>
          <w:szCs w:val="24"/>
        </w:rPr>
        <w:t xml:space="preserve">հայտնել դիրքորոշում: Դրա համար աջ մենյուից ընտրելով համանուն կետը՝ մուտք են գործում </w:t>
      </w:r>
      <w:r w:rsidRPr="00153591">
        <w:rPr>
          <w:rFonts w:ascii="GHEA Grapalat" w:hAnsi="GHEA Grapalat" w:cs="Arial"/>
          <w:sz w:val="24"/>
          <w:szCs w:val="24"/>
        </w:rPr>
        <w:t xml:space="preserve">հետևյալ պատուհան, որտեղ ընտրում են դիրքորոշման տեսակը և սեղմում </w:t>
      </w:r>
      <w:r>
        <w:rPr>
          <w:rFonts w:ascii="GHEA Grapalat" w:hAnsi="GHEA Grapalat" w:cs="Arial"/>
          <w:sz w:val="24"/>
          <w:szCs w:val="24"/>
        </w:rPr>
        <w:t>«</w:t>
      </w:r>
      <w:r w:rsidRPr="00153591">
        <w:rPr>
          <w:rFonts w:ascii="GHEA Grapalat" w:hAnsi="GHEA Grapalat" w:cs="Arial"/>
          <w:sz w:val="24"/>
          <w:szCs w:val="24"/>
        </w:rPr>
        <w:t>Հիշել</w:t>
      </w:r>
      <w:r>
        <w:rPr>
          <w:rFonts w:ascii="GHEA Grapalat" w:hAnsi="GHEA Grapalat" w:cs="Arial"/>
          <w:sz w:val="24"/>
          <w:szCs w:val="24"/>
        </w:rPr>
        <w:t>»</w:t>
      </w:r>
      <w:r w:rsidRPr="00153591">
        <w:rPr>
          <w:rFonts w:ascii="GHEA Grapalat" w:hAnsi="GHEA Grapalat" w:cs="Arial"/>
          <w:sz w:val="24"/>
          <w:szCs w:val="24"/>
        </w:rPr>
        <w:t xml:space="preserve"> կոճակը</w:t>
      </w:r>
      <w:r>
        <w:rPr>
          <w:rFonts w:ascii="GHEA Grapalat" w:hAnsi="GHEA Grapalat" w:cs="Arial"/>
          <w:sz w:val="24"/>
          <w:szCs w:val="24"/>
        </w:rPr>
        <w:t>՝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</w:p>
    <w:p w:rsidR="00F117FE" w:rsidRPr="00153591" w:rsidRDefault="00F117FE" w:rsidP="00F117FE">
      <w:pPr>
        <w:spacing w:after="0"/>
        <w:ind w:firstLine="426"/>
        <w:jc w:val="both"/>
        <w:rPr>
          <w:rFonts w:ascii="GHEA Grapalat" w:hAnsi="GHEA Grapalat" w:cs="Arial"/>
          <w:sz w:val="24"/>
          <w:szCs w:val="24"/>
          <w:lang w:val="en-US"/>
        </w:rPr>
      </w:pPr>
      <w:r w:rsidRPr="00857F02">
        <w:rPr>
          <w:rFonts w:ascii="GHEA Grapalat" w:hAnsi="GHEA Grapalat" w:cs="Arial"/>
          <w:noProof/>
          <w:sz w:val="24"/>
          <w:szCs w:val="24"/>
          <w:lang w:val="ru-RU" w:eastAsia="ru-RU"/>
        </w:rPr>
        <w:drawing>
          <wp:inline distT="0" distB="0" distL="0" distR="0" wp14:anchorId="5A5CEAC9" wp14:editId="39A80C18">
            <wp:extent cx="5829300" cy="2970256"/>
            <wp:effectExtent l="0" t="0" r="0" b="190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836951" cy="297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</w:p>
    <w:p w:rsidR="00F117FE" w:rsidRPr="000A7872" w:rsidRDefault="00F117FE" w:rsidP="00F117FE">
      <w:pPr>
        <w:pStyle w:val="4"/>
        <w:numPr>
          <w:ilvl w:val="3"/>
          <w:numId w:val="2"/>
        </w:numPr>
        <w:jc w:val="center"/>
        <w:rPr>
          <w:rFonts w:cs="Arial"/>
          <w:color w:val="244061"/>
        </w:rPr>
      </w:pPr>
      <w:bookmarkStart w:id="6" w:name="_Toc125329352"/>
      <w:r w:rsidRPr="000A7872">
        <w:rPr>
          <w:rFonts w:cs="Arial"/>
          <w:color w:val="244061"/>
        </w:rPr>
        <w:t>Նախնական դատական նիստ</w:t>
      </w:r>
      <w:bookmarkEnd w:id="6"/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  <w:lang w:val="en-US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  <w:lang w:val="en-US"/>
        </w:rPr>
      </w:pPr>
      <w:r>
        <w:rPr>
          <w:rFonts w:ascii="GHEA Grapalat" w:hAnsi="GHEA Grapalat" w:cs="Arial"/>
          <w:sz w:val="24"/>
          <w:szCs w:val="24"/>
          <w:lang w:val="en-US"/>
        </w:rPr>
        <w:t>Նախնական դատական նիստ նշանակելիս բացվում է պատուհան, որտեղ լրացվում են «Պարզեց» և «Որոշեց» դաշտերը՝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  <w:lang w:val="en-US"/>
        </w:rPr>
      </w:pPr>
    </w:p>
    <w:p w:rsidR="00F117FE" w:rsidRPr="000A7872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  <w:lang w:val="en-US"/>
        </w:rPr>
      </w:pPr>
      <w:r w:rsidRPr="008440D4">
        <w:rPr>
          <w:rFonts w:ascii="GHEA Grapalat" w:hAnsi="GHEA Grapalat" w:cs="Arial"/>
          <w:noProof/>
          <w:sz w:val="24"/>
          <w:szCs w:val="24"/>
          <w:lang w:val="ru-RU" w:eastAsia="ru-RU"/>
        </w:rPr>
        <w:drawing>
          <wp:inline distT="0" distB="0" distL="0" distR="0" wp14:anchorId="7EE4BDD8" wp14:editId="28541276">
            <wp:extent cx="5794883" cy="3344265"/>
            <wp:effectExtent l="0" t="0" r="0" b="889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801792" cy="334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</w:p>
    <w:p w:rsidR="00F117FE" w:rsidRPr="00A678D2" w:rsidRDefault="00F117FE" w:rsidP="00F117FE">
      <w:pPr>
        <w:spacing w:after="0"/>
        <w:jc w:val="both"/>
        <w:rPr>
          <w:rFonts w:ascii="GHEA Grapalat" w:eastAsiaTheme="minorHAnsi" w:hAnsi="GHEA Grapalat" w:cs="Arial Unicode"/>
          <w:bCs/>
          <w:color w:val="000000"/>
          <w:sz w:val="24"/>
          <w:szCs w:val="24"/>
        </w:rPr>
      </w:pPr>
      <w:r w:rsidRPr="00A678D2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այնուհետև գեներացվում է որոշումը, որը անհրաժեշտ է էլեկտրոնային ստորագրել և սեղմել «Հաջորդ» կոճակը:</w:t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  <w:r w:rsidRPr="008C4AB7">
        <w:rPr>
          <w:rFonts w:ascii="GHEA Grapalat" w:eastAsiaTheme="minorHAnsi" w:hAnsi="GHEA Grapalat" w:cs="Arial Unicode"/>
          <w:bCs/>
          <w:noProof/>
          <w:color w:val="000000"/>
          <w:sz w:val="20"/>
          <w:szCs w:val="24"/>
          <w:lang w:val="ru-RU" w:eastAsia="ru-RU"/>
        </w:rPr>
        <w:lastRenderedPageBreak/>
        <w:drawing>
          <wp:inline distT="0" distB="0" distL="0" distR="0" wp14:anchorId="3C55109C" wp14:editId="266AFF0C">
            <wp:extent cx="5844844" cy="3418978"/>
            <wp:effectExtent l="0" t="0" r="381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46706" cy="342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eastAsiaTheme="minorHAnsi" w:hAnsi="GHEA Grapalat" w:cs="Arial Unicode"/>
          <w:bCs/>
          <w:color w:val="000000"/>
          <w:sz w:val="24"/>
          <w:szCs w:val="24"/>
        </w:rPr>
      </w:pPr>
      <w:r w:rsidRPr="00A678D2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Կոճակը սեղմելուց հետո բացվում է նախնական դատական նիստ նշանակելու օրացույցը՝</w:t>
      </w:r>
    </w:p>
    <w:p w:rsidR="00F117FE" w:rsidRPr="00A678D2" w:rsidRDefault="00F117FE" w:rsidP="00F117FE">
      <w:pPr>
        <w:spacing w:after="0"/>
        <w:ind w:firstLine="720"/>
        <w:jc w:val="both"/>
        <w:rPr>
          <w:rFonts w:ascii="GHEA Grapalat" w:eastAsiaTheme="minorHAnsi" w:hAnsi="GHEA Grapalat" w:cs="Arial Unicode"/>
          <w:bCs/>
          <w:color w:val="000000"/>
          <w:sz w:val="24"/>
          <w:szCs w:val="24"/>
        </w:rPr>
      </w:pPr>
    </w:p>
    <w:p w:rsidR="00F117FE" w:rsidRPr="00A678D2" w:rsidRDefault="00F117FE" w:rsidP="00F117FE">
      <w:pPr>
        <w:spacing w:after="0"/>
        <w:ind w:firstLine="284"/>
        <w:jc w:val="both"/>
        <w:rPr>
          <w:rFonts w:ascii="GHEA Grapalat" w:eastAsiaTheme="minorHAnsi" w:hAnsi="GHEA Grapalat" w:cs="Arial Unicode"/>
          <w:bCs/>
          <w:color w:val="000000"/>
          <w:sz w:val="24"/>
          <w:szCs w:val="24"/>
        </w:rPr>
      </w:pPr>
      <w:r w:rsidRPr="00A678D2">
        <w:rPr>
          <w:rFonts w:ascii="GHEA Grapalat" w:eastAsiaTheme="minorHAnsi" w:hAnsi="GHEA Grapalat" w:cs="Arial Unicode"/>
          <w:bCs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71C7490C" wp14:editId="054A3B76">
            <wp:extent cx="5969203" cy="3462067"/>
            <wp:effectExtent l="0" t="0" r="0" b="508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72533" cy="346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A678D2">
        <w:rPr>
          <w:rFonts w:ascii="GHEA Grapalat" w:hAnsi="GHEA Grapalat" w:cs="Arial"/>
          <w:sz w:val="24"/>
          <w:szCs w:val="24"/>
        </w:rPr>
        <w:t xml:space="preserve">Օրացույցում կարելի է ընտրել նիստ անցկացնելու նախընտրած </w:t>
      </w:r>
      <w:r>
        <w:rPr>
          <w:rFonts w:ascii="GHEA Grapalat" w:hAnsi="GHEA Grapalat" w:cs="Arial"/>
          <w:sz w:val="24"/>
          <w:szCs w:val="24"/>
        </w:rPr>
        <w:t>օրը, որից հետո կբացվի լրացուցիչ կարգաբերումների պատուհանը</w:t>
      </w:r>
      <w:r w:rsidRPr="00A678D2">
        <w:rPr>
          <w:rFonts w:ascii="GHEA Grapalat" w:hAnsi="GHEA Grapalat" w:cs="Arial"/>
          <w:sz w:val="24"/>
          <w:szCs w:val="24"/>
        </w:rPr>
        <w:t xml:space="preserve">, որտեղ նշվում է նիստի անցկացման </w:t>
      </w:r>
      <w:r w:rsidRPr="000154B0">
        <w:rPr>
          <w:rFonts w:ascii="GHEA Grapalat" w:hAnsi="GHEA Grapalat" w:cs="Arial"/>
          <w:sz w:val="24"/>
          <w:szCs w:val="24"/>
        </w:rPr>
        <w:t>ամսաթիվը և վայրը</w:t>
      </w:r>
      <w:r>
        <w:rPr>
          <w:rFonts w:ascii="GHEA Grapalat" w:hAnsi="GHEA Grapalat" w:cs="Arial"/>
          <w:sz w:val="24"/>
          <w:szCs w:val="24"/>
        </w:rPr>
        <w:t>՝</w:t>
      </w:r>
    </w:p>
    <w:p w:rsidR="00F117FE" w:rsidRPr="00A678D2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14"/>
          <w:szCs w:val="24"/>
        </w:rPr>
      </w:pPr>
    </w:p>
    <w:p w:rsidR="00F117FE" w:rsidRPr="00A678D2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</w:rPr>
      </w:pPr>
      <w:r w:rsidRPr="00A678D2">
        <w:rPr>
          <w:rFonts w:ascii="GHEA Grapalat" w:hAnsi="GHEA Grapalat" w:cs="Arial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BD7D924" wp14:editId="72B1E130">
            <wp:extent cx="5812740" cy="3214796"/>
            <wp:effectExtent l="0" t="0" r="0" b="508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36288" cy="322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EF3BF8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4"/>
          <w:szCs w:val="24"/>
        </w:rPr>
      </w:pPr>
      <w:r w:rsidRPr="008440D4">
        <w:rPr>
          <w:rFonts w:ascii="GHEA Grapalat" w:hAnsi="GHEA Grapalat" w:cs="Arial"/>
          <w:sz w:val="24"/>
          <w:szCs w:val="24"/>
        </w:rPr>
        <w:t>Նախնական դատական նիստ անցկացնելուց հետո դատավորը կարող է կատարել հետևյալ գործողությունները՝</w:t>
      </w:r>
      <w:r w:rsidRPr="00BC32FA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Arial"/>
          <w:sz w:val="24"/>
          <w:szCs w:val="24"/>
        </w:rPr>
        <w:t>ապացույցի բեռի բաշխում, ավարտել առանց լուծելու, կասեցնել գործի վարույթը, կիրառել արագացված դատաքննություն</w:t>
      </w:r>
      <w:r w:rsidRPr="00EF3BF8">
        <w:rPr>
          <w:rFonts w:ascii="GHEA Grapalat" w:hAnsi="GHEA Grapalat" w:cs="Arial"/>
          <w:sz w:val="24"/>
          <w:szCs w:val="24"/>
        </w:rPr>
        <w:t>, հայտնել ինքնա</w:t>
      </w:r>
      <w:r>
        <w:rPr>
          <w:rFonts w:ascii="GHEA Grapalat" w:hAnsi="GHEA Grapalat" w:cs="Arial"/>
          <w:sz w:val="24"/>
          <w:szCs w:val="24"/>
        </w:rPr>
        <w:softHyphen/>
      </w:r>
      <w:r w:rsidRPr="00EF3BF8">
        <w:rPr>
          <w:rFonts w:ascii="GHEA Grapalat" w:hAnsi="GHEA Grapalat" w:cs="Arial"/>
          <w:sz w:val="24"/>
          <w:szCs w:val="24"/>
        </w:rPr>
        <w:t>բացարկ, կայացնել միջանկյալ որոշումներ</w:t>
      </w:r>
      <w:r>
        <w:rPr>
          <w:rFonts w:ascii="GHEA Grapalat" w:hAnsi="GHEA Grapalat" w:cs="Arial"/>
          <w:sz w:val="24"/>
          <w:szCs w:val="24"/>
        </w:rPr>
        <w:t xml:space="preserve"> և</w:t>
      </w:r>
      <w:r w:rsidRPr="00EF3BF8">
        <w:rPr>
          <w:rFonts w:ascii="GHEA Grapalat" w:hAnsi="GHEA Grapalat" w:cs="Arial"/>
          <w:sz w:val="24"/>
          <w:szCs w:val="24"/>
        </w:rPr>
        <w:t xml:space="preserve"> քննել պարզեցված վարույթով:</w:t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  <w:r w:rsidRPr="00BC32FA">
        <w:rPr>
          <w:rFonts w:ascii="GHEA Grapalat" w:eastAsiaTheme="minorHAnsi" w:hAnsi="GHEA Grapalat" w:cs="Arial Unicode"/>
          <w:bCs/>
          <w:noProof/>
          <w:color w:val="000000"/>
          <w:sz w:val="20"/>
          <w:szCs w:val="24"/>
          <w:lang w:val="ru-RU" w:eastAsia="ru-RU"/>
        </w:rPr>
        <w:drawing>
          <wp:inline distT="0" distB="0" distL="0" distR="0" wp14:anchorId="2D18E799" wp14:editId="2F79A77C">
            <wp:extent cx="6027724" cy="3251641"/>
            <wp:effectExtent l="0" t="0" r="0" b="63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34537" cy="325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hAnsi="GHEA Grapalat" w:cs="Arial"/>
          <w:sz w:val="24"/>
        </w:rPr>
        <w:t>Դատավորը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համապատասխան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փուլերում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կարող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ընդունել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միջանկյալ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որոշումներ</w:t>
      </w:r>
      <w:r w:rsidRPr="009B1460">
        <w:rPr>
          <w:rFonts w:ascii="GHEA Grapalat" w:hAnsi="GHEA Grapalat"/>
          <w:sz w:val="24"/>
        </w:rPr>
        <w:t xml:space="preserve">, </w:t>
      </w:r>
      <w:r w:rsidRPr="009B1460">
        <w:rPr>
          <w:rFonts w:ascii="GHEA Grapalat" w:hAnsi="GHEA Grapalat" w:cs="Arial"/>
          <w:sz w:val="24"/>
        </w:rPr>
        <w:t>որոնք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սահմանված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են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ըստ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օրենքի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և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ֆիքսված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են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համակարգում</w:t>
      </w:r>
      <w:r w:rsidRPr="009B1460">
        <w:rPr>
          <w:rFonts w:ascii="GHEA Grapalat" w:hAnsi="GHEA Grapalat"/>
          <w:sz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Ինչպես պատկերված է նկարում՝ </w:t>
      </w:r>
      <w:r w:rsidRPr="009B1460">
        <w:rPr>
          <w:rFonts w:ascii="GHEA Grapalat" w:hAnsi="GHEA Grapalat" w:cs="Arial"/>
          <w:sz w:val="24"/>
          <w:szCs w:val="24"/>
        </w:rPr>
        <w:t>դատավորը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համապատասխան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միջանկյալ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համար՝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ընտրում է այդ փուլում թույլատրելի միջանկյալ որոշման տեսակը,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տեսնում է գեներացված որոշման համարը,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ru-RU"/>
        </w:rPr>
        <w:t xml:space="preserve">ընտրում </w:t>
      </w:r>
      <w:r>
        <w:rPr>
          <w:rFonts w:eastAsia="Arial Unicode MS" w:cs="Arial"/>
          <w:lang w:val="en-US"/>
        </w:rPr>
        <w:t xml:space="preserve">է </w:t>
      </w:r>
      <w:r w:rsidRPr="009B1460">
        <w:rPr>
          <w:rFonts w:eastAsia="Arial Unicode MS" w:cs="Arial"/>
          <w:lang w:val="ru-RU"/>
        </w:rPr>
        <w:t>որոշման ամսաթիվը,</w:t>
      </w:r>
    </w:p>
    <w:p w:rsidR="00F117FE" w:rsidRPr="00C5608B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691AFDC9" wp14:editId="4B86FBA2">
            <wp:extent cx="6103917" cy="3094546"/>
            <wp:effectExtent l="0" t="0" r="0" b="0"/>
            <wp:docPr id="76" name="Picture 56" descr="D:\Work\projects\dataran\e-filing\user_manual\7_Միջանկյալ որոշումներ\Untitled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Work\projects\dataran\e-filing\user_manual\7_Միջանկյալ որոշումներ\Untitled-26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068" cy="31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դիտարկում և փոփոխում </w:t>
      </w:r>
      <w:r w:rsidRPr="00AB34F3">
        <w:rPr>
          <w:rFonts w:eastAsia="Arial Unicode MS" w:cs="Arial"/>
        </w:rPr>
        <w:t xml:space="preserve">է </w:t>
      </w:r>
      <w:r w:rsidRPr="009B1460">
        <w:rPr>
          <w:rFonts w:eastAsia="Arial Unicode MS" w:cs="Arial"/>
        </w:rPr>
        <w:t>գեներացված «Պարզեց» տեքստային բլոկը,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լրացնում «</w:t>
      </w:r>
      <w:r w:rsidRPr="009B1460">
        <w:rPr>
          <w:rFonts w:eastAsia="Arial Unicode MS" w:cs="Arial"/>
          <w:lang w:val="en-US"/>
        </w:rPr>
        <w:t>Ո</w:t>
      </w:r>
      <w:r w:rsidRPr="009B1460">
        <w:rPr>
          <w:rFonts w:eastAsia="Arial Unicode MS" w:cs="Arial"/>
          <w:lang w:val="ru-RU"/>
        </w:rPr>
        <w:t>րոշեց»</w:t>
      </w:r>
      <w:r w:rsidRPr="009B1460">
        <w:rPr>
          <w:rFonts w:eastAsia="Arial Unicode MS" w:cs="Arial"/>
        </w:rPr>
        <w:t xml:space="preserve"> </w:t>
      </w:r>
      <w:r w:rsidRPr="009B1460">
        <w:rPr>
          <w:rFonts w:eastAsia="Arial Unicode MS" w:cs="Arial"/>
          <w:lang w:val="ru-RU"/>
        </w:rPr>
        <w:t>տեքստային</w:t>
      </w:r>
      <w:r w:rsidRPr="009B1460">
        <w:rPr>
          <w:rFonts w:eastAsia="Arial Unicode MS" w:cs="Arial"/>
        </w:rPr>
        <w:t xml:space="preserve"> </w:t>
      </w:r>
      <w:r w:rsidRPr="009B1460">
        <w:rPr>
          <w:rFonts w:eastAsia="Arial Unicode MS" w:cs="Arial"/>
          <w:lang w:val="ru-RU"/>
        </w:rPr>
        <w:t>բլոկը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ընտրում է ծանուցվող կողմերին,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</w:pPr>
      <w:r w:rsidRPr="009B1460">
        <w:rPr>
          <w:rFonts w:eastAsia="Arial Unicode MS" w:cs="Arial"/>
        </w:rPr>
        <w:t xml:space="preserve">սեղմում է </w:t>
      </w:r>
      <w:r w:rsidRPr="009B1460">
        <w:t>«</w:t>
      </w:r>
      <w:r w:rsidRPr="009B1460">
        <w:rPr>
          <w:rFonts w:eastAsia="Arial Unicode MS" w:cs="Arial"/>
        </w:rPr>
        <w:t>Հաջորդ</w:t>
      </w:r>
      <w:r w:rsidRPr="009B1460">
        <w:t xml:space="preserve">» </w:t>
      </w:r>
      <w:r w:rsidRPr="009B1460">
        <w:rPr>
          <w:rFonts w:cs="Arial"/>
        </w:rPr>
        <w:t>կոճակ</w:t>
      </w:r>
      <w:r w:rsidRPr="00AB34F3">
        <w:rPr>
          <w:rFonts w:cs="Arial"/>
        </w:rPr>
        <w:t>ը</w:t>
      </w:r>
      <w:r w:rsidRPr="009B1460">
        <w:t xml:space="preserve">, </w:t>
      </w:r>
      <w:r w:rsidRPr="009B1460">
        <w:rPr>
          <w:rFonts w:cs="Arial"/>
        </w:rPr>
        <w:t>անցնում</w:t>
      </w:r>
      <w:r w:rsidRPr="009B1460">
        <w:t xml:space="preserve"> </w:t>
      </w:r>
      <w:r w:rsidRPr="009B1460">
        <w:rPr>
          <w:rFonts w:cs="Arial"/>
        </w:rPr>
        <w:t>մյուս</w:t>
      </w:r>
      <w:r w:rsidRPr="009B1460">
        <w:t xml:space="preserve"> </w:t>
      </w:r>
      <w:r w:rsidRPr="009B1460">
        <w:rPr>
          <w:rFonts w:cs="Arial"/>
        </w:rPr>
        <w:t>պատուհան</w:t>
      </w:r>
      <w:r w:rsidRPr="009B1460">
        <w:rPr>
          <w:rFonts w:cs="Sylfaen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</w:pPr>
      <w:r w:rsidRPr="009B1460">
        <w:rPr>
          <w:rFonts w:cs="Arial"/>
        </w:rPr>
        <w:t>հաջորդ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քայլում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էլեկտրոնային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ստորագրում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գեներացված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որոշումը</w:t>
      </w:r>
      <w:r w:rsidRPr="009B1460">
        <w:rPr>
          <w:rFonts w:cs="Sylfaen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</w:pPr>
      <w:r w:rsidRPr="009B1460">
        <w:rPr>
          <w:rFonts w:cs="Arial"/>
        </w:rPr>
        <w:t>վերբեռնում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էլեկտրոնային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ստորագրված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որոշումը</w:t>
      </w:r>
      <w:r w:rsidRPr="009B1460">
        <w:rPr>
          <w:rFonts w:cs="Sylfaen"/>
        </w:rPr>
        <w:t xml:space="preserve">, </w:t>
      </w:r>
      <w:r w:rsidRPr="009B1460">
        <w:rPr>
          <w:rFonts w:cs="Arial"/>
        </w:rPr>
        <w:t>որի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արդյունքում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այն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ավտոմատ</w:t>
      </w:r>
      <w:r w:rsidRPr="009B1460">
        <w:rPr>
          <w:rFonts w:cs="Sylfaen"/>
        </w:rPr>
        <w:t xml:space="preserve"> </w:t>
      </w:r>
      <w:r w:rsidRPr="009B1460">
        <w:rPr>
          <w:rFonts w:cs="Arial"/>
        </w:rPr>
        <w:t>հրապարակվում</w:t>
      </w:r>
      <w:r w:rsidRPr="009B1460">
        <w:rPr>
          <w:rFonts w:cs="Sylfaen"/>
        </w:rPr>
        <w:t xml:space="preserve"> </w:t>
      </w:r>
      <w:r w:rsidRPr="00AB34F3">
        <w:rPr>
          <w:rFonts w:cs="Arial"/>
        </w:rPr>
        <w:t>է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Համակարգի կողմից գեներացված միջանկյալ որոշումը էլեկտրոնային ստորագրվում է նախկինում նկարագրված երեք քայլերով: </w:t>
      </w: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ծանուցվում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left="1080"/>
        <w:jc w:val="both"/>
        <w:rPr>
          <w:rFonts w:ascii="GHEA Grapalat" w:hAnsi="GHEA Grapalat"/>
        </w:rPr>
      </w:pPr>
    </w:p>
    <w:p w:rsidR="00F117FE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14705A1C" wp14:editId="353D98FF">
            <wp:extent cx="6008914" cy="3046379"/>
            <wp:effectExtent l="0" t="0" r="0" b="1905"/>
            <wp:docPr id="77" name="Picture 57" descr="D:\Work\projects\dataran\e-filing\user_manual\7_Միջանկյալ որոշումներ\Untitled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Work\projects\dataran\e-filing\user_manual\7_Միջանկյալ որոշումներ\Untitled-27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446" cy="305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D24" w:rsidRDefault="00C57D24" w:rsidP="00F117FE">
      <w:pPr>
        <w:spacing w:after="0"/>
        <w:ind w:firstLine="426"/>
        <w:jc w:val="both"/>
        <w:rPr>
          <w:rFonts w:ascii="GHEA Grapalat" w:hAnsi="GHEA Grapalat"/>
        </w:rPr>
      </w:pPr>
    </w:p>
    <w:p w:rsidR="00C57D24" w:rsidRDefault="00C57D24" w:rsidP="00F117FE">
      <w:pPr>
        <w:spacing w:after="0"/>
        <w:ind w:firstLine="426"/>
        <w:jc w:val="both"/>
        <w:rPr>
          <w:rFonts w:ascii="GHEA Grapalat" w:hAnsi="GHEA Grapalat"/>
        </w:rPr>
      </w:pPr>
    </w:p>
    <w:p w:rsidR="00C57D24" w:rsidRPr="009B1460" w:rsidRDefault="00C57D24" w:rsidP="00F117FE">
      <w:pPr>
        <w:spacing w:after="0"/>
        <w:ind w:firstLine="426"/>
        <w:jc w:val="both"/>
        <w:rPr>
          <w:rFonts w:ascii="GHEA Grapalat" w:hAnsi="GHEA Grapalat"/>
        </w:rPr>
      </w:pPr>
    </w:p>
    <w:p w:rsidR="00F117FE" w:rsidRPr="00272EEB" w:rsidRDefault="00F117FE" w:rsidP="00F117FE">
      <w:pPr>
        <w:pStyle w:val="4"/>
        <w:numPr>
          <w:ilvl w:val="3"/>
          <w:numId w:val="2"/>
        </w:numPr>
        <w:jc w:val="center"/>
        <w:rPr>
          <w:rFonts w:cs="Arial"/>
          <w:color w:val="244061"/>
        </w:rPr>
      </w:pPr>
      <w:bookmarkStart w:id="7" w:name="_Toc125329353"/>
      <w:r w:rsidRPr="00272EEB">
        <w:rPr>
          <w:rFonts w:cs="Arial"/>
          <w:color w:val="244061"/>
        </w:rPr>
        <w:lastRenderedPageBreak/>
        <w:t>Ապացույցի բեռի բաշխում</w:t>
      </w:r>
      <w:bookmarkEnd w:id="7"/>
      <w:r w:rsidRPr="00272EEB">
        <w:rPr>
          <w:rFonts w:cs="Arial"/>
          <w:color w:val="244061"/>
        </w:rPr>
        <w:t xml:space="preserve"> 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0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 xml:space="preserve">Այս բաժնում դիտարկվում է էլեկտրոնային գործի մեջ դատավորի կողմից ապացույցի բեռի բաշխման ժամանակ </w:t>
      </w:r>
      <w:r w:rsidRPr="00EF3BF8">
        <w:rPr>
          <w:rFonts w:ascii="GHEA Grapalat" w:eastAsia="Arial Unicode MS" w:hAnsi="GHEA Grapalat" w:cs="Arial"/>
          <w:sz w:val="24"/>
          <w:szCs w:val="24"/>
        </w:rPr>
        <w:t xml:space="preserve">և նրանից հետո </w:t>
      </w:r>
      <w:r w:rsidRPr="009B1460">
        <w:rPr>
          <w:rFonts w:ascii="GHEA Grapalat" w:eastAsia="Arial Unicode MS" w:hAnsi="GHEA Grapalat" w:cs="Arial"/>
          <w:sz w:val="24"/>
          <w:szCs w:val="24"/>
        </w:rPr>
        <w:t>իրականացվող ընթացակարգ</w:t>
      </w:r>
      <w:r w:rsidRPr="00EF3BF8">
        <w:rPr>
          <w:rFonts w:ascii="GHEA Grapalat" w:eastAsia="Arial Unicode MS" w:hAnsi="GHEA Grapalat" w:cs="Arial"/>
          <w:sz w:val="24"/>
          <w:szCs w:val="24"/>
        </w:rPr>
        <w:t>եր</w:t>
      </w:r>
      <w:r w:rsidRPr="009B1460">
        <w:rPr>
          <w:rFonts w:ascii="GHEA Grapalat" w:eastAsia="Arial Unicode MS" w:hAnsi="GHEA Grapalat" w:cs="Arial"/>
          <w:sz w:val="24"/>
          <w:szCs w:val="24"/>
        </w:rPr>
        <w:t>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17234AA7" wp14:editId="3FF39E3E">
            <wp:extent cx="5937662" cy="3010256"/>
            <wp:effectExtent l="0" t="0" r="6350" b="0"/>
            <wp:docPr id="78" name="Picture 58" descr="D:\Work\projects\dataran\e-filing\user_manual\8_Ապացույցի բեռի բաշխում\Untitled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Work\projects\dataran\e-filing\user_manual\8_Ապացույցի բեռի բաշխում\Untitled-54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691" cy="302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left="1080"/>
        <w:jc w:val="both"/>
        <w:rPr>
          <w:rFonts w:ascii="GHEA Grapalat" w:eastAsia="Arial Unicode MS" w:hAnsi="GHEA Grapalat" w:cs="Arial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Դատավորը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նախապատրաստական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փուլում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ընդունելուց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բոլոր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պատասխանները</w:t>
      </w:r>
      <w:r w:rsidRPr="00EF4C9A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հակընդդեմ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EF4C9A">
        <w:rPr>
          <w:rFonts w:ascii="GHEA Grapalat" w:hAnsi="GHEA Grapalat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այլ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միջնորդությունները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ընդունելուց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հետո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բեռի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բաշխման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ըստ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ներկայացնում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ապացույցները</w:t>
      </w:r>
      <w:r w:rsidRPr="009B1460">
        <w:rPr>
          <w:rFonts w:ascii="GHEA Grapalat" w:hAnsi="GHEA Grapalat"/>
          <w:sz w:val="24"/>
          <w:szCs w:val="24"/>
        </w:rPr>
        <w:t>:</w:t>
      </w:r>
      <w:r w:rsidRPr="00EF4C9A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Դատավորը իր էլեկտրոնային կաբինետից սեղմելով </w:t>
      </w: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Ապացույցի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բեռի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բաշխում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սկսում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գործընթացը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բաղկացած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երեք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մասից՝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նկարագրություն,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վկայակոչված փաստեր,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գրանց</w:t>
      </w:r>
      <w:r>
        <w:rPr>
          <w:rFonts w:eastAsia="Arial Unicode MS" w:cs="Arial"/>
          <w:lang w:val="en-US"/>
        </w:rPr>
        <w:t>ում</w:t>
      </w:r>
      <w:r w:rsidRPr="009B1460">
        <w:rPr>
          <w:rFonts w:eastAsia="Arial Unicode MS" w:cs="Arial"/>
          <w:lang w:val="ru-RU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eastAsia="Arial Unicode MS" w:hAnsi="GHEA Grapalat" w:cs="Arial"/>
          <w:sz w:val="24"/>
          <w:szCs w:val="24"/>
        </w:rPr>
        <w:t>Նկարագրական մասում մեկ պատուհանի մեջ ընդհանրացված տեսքով Համակարգը</w:t>
      </w:r>
      <w:r>
        <w:rPr>
          <w:rFonts w:ascii="GHEA Grapalat" w:eastAsia="Arial Unicode MS" w:hAnsi="GHEA Grapalat" w:cs="Arial"/>
          <w:sz w:val="24"/>
          <w:szCs w:val="24"/>
        </w:rPr>
        <w:t xml:space="preserve"> </w:t>
      </w:r>
      <w:r w:rsidRPr="009B1460">
        <w:rPr>
          <w:rFonts w:ascii="GHEA Grapalat" w:eastAsia="Arial Unicode MS" w:hAnsi="GHEA Grapalat" w:cs="Arial"/>
          <w:sz w:val="24"/>
          <w:szCs w:val="24"/>
        </w:rPr>
        <w:t>ավտոմատ գեներացնում և հակիրճ ներկայացնում է դատավորին բոլոր կողմերի կողմից ներկայացված փաստական հիմքերը, ապացույցները և պահանջները: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Դատավորը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մյուս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փուլ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իրակա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նաց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բեռի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բաշխման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բուն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գործառույթը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Քանի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դեռ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տա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վորը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չի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սկսել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բեռի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բաշխման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բուն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գործառույթը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կողմերը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փոփոխել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խմբագրել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իրենց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ներկայացված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դիմումը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պատաս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խանը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հակընդդեմ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հայցը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պահից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երբ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դատավորը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սկսում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բեռի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բաշխման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կառուցման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բուն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գործառույթը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Համակարգը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արգելում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տա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րել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փոփոխություն իրենց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ներկայացված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հայցադիմումի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պատասխանի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հակընդդեմ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մեջ</w:t>
      </w:r>
      <w:r w:rsidRPr="009B1460">
        <w:rPr>
          <w:rFonts w:ascii="GHEA Grapalat" w:hAnsi="GHEA Grapalat"/>
          <w:sz w:val="24"/>
          <w:szCs w:val="24"/>
        </w:rPr>
        <w:t>:</w:t>
      </w:r>
      <w:r w:rsidRPr="001F52AA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Դատավորը Քայլ 2 </w:t>
      </w: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eastAsia="Arial Unicode MS" w:hAnsi="GHEA Grapalat" w:cs="Arial"/>
          <w:sz w:val="24"/>
          <w:szCs w:val="24"/>
        </w:rPr>
        <w:t>Վկայակոչված փաստեր</w:t>
      </w:r>
      <w:r w:rsidRPr="009B1460">
        <w:rPr>
          <w:rFonts w:ascii="GHEA Grapalat" w:hAnsi="GHEA Grapalat"/>
          <w:sz w:val="24"/>
          <w:szCs w:val="24"/>
        </w:rPr>
        <w:t>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տեսնում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ներկայացված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բոլոր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հիմքերը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Այս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դատավորը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կարողանում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ավելացնել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նոր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հիմքեր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391CC8" w:rsidRDefault="00F117FE" w:rsidP="00F117FE">
      <w:pPr>
        <w:spacing w:after="0"/>
        <w:ind w:firstLine="720"/>
        <w:jc w:val="both"/>
        <w:rPr>
          <w:rFonts w:ascii="GHEA Grapalat" w:hAnsi="GHEA Grapalat"/>
          <w:sz w:val="10"/>
          <w:szCs w:val="24"/>
        </w:rPr>
      </w:pPr>
    </w:p>
    <w:p w:rsidR="00F117FE" w:rsidRPr="008F2B3F" w:rsidRDefault="00F117FE" w:rsidP="00F117FE">
      <w:pPr>
        <w:spacing w:after="0"/>
        <w:ind w:firstLine="720"/>
        <w:jc w:val="both"/>
        <w:rPr>
          <w:rFonts w:ascii="GHEA Grapalat" w:hAnsi="GHEA Grapalat"/>
          <w:sz w:val="8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000A857F" wp14:editId="2EB00BDD">
            <wp:extent cx="5786650" cy="2933697"/>
            <wp:effectExtent l="0" t="0" r="5080" b="635"/>
            <wp:docPr id="79" name="Picture 59" descr="D:\Work\projects\dataran\e-filing\user_manual\8_Ապացույցի բեռի բաշխում\Untitled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Work\projects\dataran\e-filing\user_manual\8_Ապացույցի բեռի բաշխում\Untitled-55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054" cy="299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1F52AA" w:rsidRDefault="00F117FE" w:rsidP="00F117FE">
      <w:pPr>
        <w:spacing w:after="0"/>
        <w:ind w:firstLine="720"/>
        <w:jc w:val="both"/>
        <w:rPr>
          <w:rFonts w:ascii="GHEA Grapalat" w:hAnsi="GHEA Grapalat"/>
          <w:sz w:val="6"/>
          <w:szCs w:val="24"/>
        </w:rPr>
      </w:pPr>
    </w:p>
    <w:p w:rsidR="00F117FE" w:rsidRPr="008F2B3F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4"/>
          <w:szCs w:val="24"/>
        </w:rPr>
      </w:pPr>
    </w:p>
    <w:p w:rsidR="00F117FE" w:rsidRPr="00382FFB" w:rsidRDefault="00F117FE" w:rsidP="00F117FE">
      <w:pPr>
        <w:spacing w:after="0"/>
        <w:ind w:firstLine="720"/>
        <w:jc w:val="both"/>
        <w:rPr>
          <w:rFonts w:ascii="GHEA Grapalat" w:hAnsi="GHEA Grapalat" w:cs="Arial"/>
          <w:sz w:val="20"/>
          <w:szCs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0324A0">
        <w:rPr>
          <w:rFonts w:ascii="GHEA Grapalat" w:hAnsi="GHEA Grapalat" w:cs="Arial"/>
          <w:sz w:val="24"/>
          <w:szCs w:val="24"/>
        </w:rPr>
        <w:t>Ա</w:t>
      </w:r>
      <w:r w:rsidRPr="009B1460">
        <w:rPr>
          <w:rFonts w:ascii="GHEA Grapalat" w:hAnsi="GHEA Grapalat" w:cs="Arial"/>
          <w:sz w:val="24"/>
          <w:szCs w:val="24"/>
        </w:rPr>
        <w:t>մեն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փաստական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հիմքի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նախատեսված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բլոկում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դատավորը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նշում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է՝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փաստական հիմքը հիմնավորող ապացույցների ներկայացման վերջնաժամկետը,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կողմերը որոնց վրա դրվում է ապացուցելու բեռը: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hAnsi="GHEA Grapalat" w:cs="Arial"/>
          <w:sz w:val="24"/>
          <w:szCs w:val="24"/>
        </w:rPr>
        <w:t>Դատավորը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Հաջորդ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սեղմելով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անցնում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մյուս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</w:t>
      </w:r>
      <w:r w:rsidRPr="009B1460">
        <w:rPr>
          <w:rFonts w:ascii="GHEA Grapalat" w:hAnsi="GHEA Grapalat"/>
          <w:sz w:val="24"/>
          <w:szCs w:val="24"/>
        </w:rPr>
        <w:t xml:space="preserve">, </w:t>
      </w:r>
      <w:r w:rsidRPr="009B1460">
        <w:rPr>
          <w:rFonts w:ascii="GHEA Grapalat" w:hAnsi="GHEA Grapalat" w:cs="Arial"/>
          <w:sz w:val="24"/>
          <w:szCs w:val="24"/>
        </w:rPr>
        <w:t>որտեղ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</w:t>
      </w:r>
      <w:r w:rsidRPr="009B1460">
        <w:rPr>
          <w:rFonts w:ascii="GHEA Grapalat" w:hAnsi="GHEA Grapalat"/>
          <w:sz w:val="24"/>
          <w:szCs w:val="24"/>
        </w:rPr>
        <w:t xml:space="preserve"> 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ստորագր</w:t>
      </w:r>
      <w:r w:rsidRPr="00233AEB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և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հրապարակ</w:t>
      </w:r>
      <w:r w:rsidRPr="00233AEB">
        <w:rPr>
          <w:rFonts w:ascii="GHEA Grapalat" w:hAnsi="GHEA Grapalat" w:cs="Arial"/>
          <w:sz w:val="24"/>
          <w:szCs w:val="24"/>
        </w:rPr>
        <w:t>ում 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որոշումը</w:t>
      </w:r>
      <w:r w:rsidRPr="009B1460">
        <w:rPr>
          <w:rFonts w:ascii="GHEA Grapalat" w:hAnsi="GHEA Grapalat"/>
          <w:sz w:val="24"/>
          <w:szCs w:val="24"/>
        </w:rPr>
        <w:t>: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Քայլ 2 </w:t>
      </w: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eastAsia="Arial Unicode MS" w:hAnsi="GHEA Grapalat" w:cs="Arial"/>
          <w:sz w:val="24"/>
          <w:szCs w:val="24"/>
        </w:rPr>
        <w:t>Գրանցում</w:t>
      </w:r>
      <w:r w:rsidRPr="009B1460">
        <w:rPr>
          <w:rFonts w:ascii="GHEA Grapalat" w:hAnsi="GHEA Grapalat"/>
          <w:sz w:val="24"/>
          <w:szCs w:val="24"/>
        </w:rPr>
        <w:t>»-</w:t>
      </w:r>
      <w:r w:rsidRPr="009B1460">
        <w:rPr>
          <w:rFonts w:ascii="GHEA Grapalat" w:hAnsi="GHEA Grapalat" w:cs="Arial"/>
          <w:sz w:val="24"/>
          <w:szCs w:val="24"/>
        </w:rPr>
        <w:t>ում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Համակարգի կողմից գեներացված </w:t>
      </w:r>
      <w:r w:rsidRPr="009B1460">
        <w:rPr>
          <w:rFonts w:ascii="GHEA Grapalat" w:hAnsi="GHEA Grapalat"/>
          <w:sz w:val="24"/>
          <w:szCs w:val="24"/>
        </w:rPr>
        <w:t>«</w:t>
      </w:r>
      <w:r w:rsidRPr="009B1460">
        <w:rPr>
          <w:rFonts w:ascii="GHEA Grapalat" w:hAnsi="GHEA Grapalat" w:cs="Arial"/>
          <w:sz w:val="24"/>
          <w:szCs w:val="24"/>
        </w:rPr>
        <w:t>Ապացույցի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բեռի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բաշ</w:t>
      </w:r>
      <w:r w:rsidRPr="009B1460">
        <w:rPr>
          <w:rFonts w:ascii="GHEA Grapalat" w:hAnsi="GHEA Grapalat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խում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որոշումը էլեկտրոնային ստորագրվում է նախկինում նկարագրված երեք քայլերով: </w:t>
      </w:r>
      <w:r w:rsidRPr="009B1460">
        <w:rPr>
          <w:rFonts w:ascii="GHEA Grapalat" w:hAnsi="GHEA Grapalat" w:cs="Arial"/>
          <w:sz w:val="24"/>
        </w:rPr>
        <w:t>Արդյունքում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որոշումը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ծանուցվում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ընտրված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կողմերին</w:t>
      </w:r>
      <w:r w:rsidRPr="009B1460">
        <w:rPr>
          <w:rFonts w:ascii="GHEA Grapalat" w:hAnsi="GHEA Grapalat"/>
          <w:sz w:val="24"/>
        </w:rPr>
        <w:t>:</w:t>
      </w:r>
      <w:r w:rsidRPr="001F52AA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/>
          <w:sz w:val="24"/>
        </w:rPr>
        <w:t>«</w:t>
      </w:r>
      <w:r w:rsidRPr="009B1460">
        <w:rPr>
          <w:rFonts w:ascii="GHEA Grapalat" w:hAnsi="GHEA Grapalat" w:cs="Arial"/>
          <w:sz w:val="24"/>
        </w:rPr>
        <w:t>Ապացույցի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բեռի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բաշխում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eastAsia="Arial Unicode MS" w:hAnsi="GHEA Grapalat" w:cs="Arial"/>
          <w:sz w:val="24"/>
        </w:rPr>
        <w:t xml:space="preserve">որոշումը կառուցվելուց և հրապարակվելուց հետո </w:t>
      </w:r>
      <w:r w:rsidRPr="009B1460">
        <w:rPr>
          <w:rFonts w:ascii="GHEA Grapalat" w:hAnsi="GHEA Grapalat" w:cs="Arial"/>
          <w:sz w:val="24"/>
        </w:rPr>
        <w:t>միայն</w:t>
      </w:r>
      <w:r w:rsidRPr="009B1460">
        <w:rPr>
          <w:rFonts w:ascii="GHEA Grapalat" w:eastAsia="Arial Unicode MS" w:hAnsi="GHEA Grapalat" w:cs="Arial"/>
          <w:sz w:val="24"/>
        </w:rPr>
        <w:t xml:space="preserve"> կողմերը </w:t>
      </w:r>
      <w:r w:rsidRPr="009B1460">
        <w:rPr>
          <w:rFonts w:ascii="GHEA Grapalat" w:hAnsi="GHEA Grapalat" w:cs="Arial"/>
          <w:sz w:val="24"/>
        </w:rPr>
        <w:t>կարող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են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eastAsia="Arial Unicode MS" w:hAnsi="GHEA Grapalat" w:cs="Arial"/>
          <w:sz w:val="24"/>
        </w:rPr>
        <w:t xml:space="preserve">դատավորի կողմից </w:t>
      </w:r>
      <w:r w:rsidRPr="009B1460">
        <w:rPr>
          <w:rFonts w:ascii="GHEA Grapalat" w:hAnsi="GHEA Grapalat" w:cs="Arial"/>
          <w:sz w:val="24"/>
        </w:rPr>
        <w:t>ըստ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սահմանված որոշման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համապատաս</w:t>
      </w:r>
      <w:r>
        <w:rPr>
          <w:rFonts w:ascii="GHEA Grapalat" w:hAnsi="GHEA Grapalat" w:cs="Arial"/>
          <w:sz w:val="24"/>
        </w:rPr>
        <w:softHyphen/>
      </w:r>
      <w:r w:rsidRPr="009B1460">
        <w:rPr>
          <w:rFonts w:ascii="GHEA Grapalat" w:hAnsi="GHEA Grapalat" w:cs="Arial"/>
          <w:sz w:val="24"/>
        </w:rPr>
        <w:t>խան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փաստական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հիմքերի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ներկայացնել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իրենց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ապացույցները</w:t>
      </w:r>
      <w:r w:rsidRPr="009B1460">
        <w:rPr>
          <w:rFonts w:ascii="GHEA Grapalat" w:hAnsi="GHEA Grapalat"/>
          <w:sz w:val="24"/>
        </w:rPr>
        <w:t xml:space="preserve">: </w:t>
      </w:r>
    </w:p>
    <w:p w:rsidR="00F117FE" w:rsidRPr="008F2B3F" w:rsidRDefault="00F117FE" w:rsidP="00F117FE">
      <w:pPr>
        <w:spacing w:after="0"/>
        <w:ind w:firstLine="720"/>
        <w:jc w:val="both"/>
        <w:rPr>
          <w:rFonts w:ascii="GHEA Grapalat" w:hAnsi="GHEA Grapalat"/>
          <w:sz w:val="14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32C3F601" wp14:editId="22C147E0">
            <wp:extent cx="6002489" cy="3043123"/>
            <wp:effectExtent l="0" t="0" r="0" b="5080"/>
            <wp:docPr id="80" name="Picture 60" descr="D:\Work\projects\dataran\e-filing\user_manual\8_Ապացույցի բեռի բաշխում\Untitled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Work\projects\dataran\e-filing\user_manual\8_Ապացույցի բեռի բաշխում\Untitled-56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701" cy="305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426"/>
        <w:jc w:val="both"/>
        <w:rPr>
          <w:rFonts w:ascii="GHEA Grapalat" w:eastAsiaTheme="minorHAnsi" w:hAnsi="GHEA Grapalat" w:cs="Arial Unicode"/>
          <w:bCs/>
          <w:color w:val="000000"/>
          <w:sz w:val="20"/>
          <w:szCs w:val="24"/>
        </w:rPr>
      </w:pPr>
    </w:p>
    <w:p w:rsidR="00F117FE" w:rsidRPr="00B80F21" w:rsidRDefault="00F117FE" w:rsidP="00F117FE">
      <w:pPr>
        <w:spacing w:after="0"/>
        <w:ind w:firstLine="709"/>
        <w:jc w:val="both"/>
        <w:rPr>
          <w:rFonts w:ascii="GHEA Grapalat" w:eastAsiaTheme="minorHAnsi" w:hAnsi="GHEA Grapalat" w:cs="Arial Unicode"/>
          <w:bCs/>
          <w:color w:val="000000"/>
          <w:sz w:val="24"/>
          <w:szCs w:val="24"/>
        </w:rPr>
      </w:pPr>
      <w:r w:rsidRPr="00625E86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Կողմերը</w:t>
      </w:r>
      <w:r w:rsidRPr="00B80F21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 xml:space="preserve"> այս փուլում կարող </w:t>
      </w:r>
      <w:r w:rsidRPr="00625E86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են</w:t>
      </w:r>
      <w:r w:rsidRPr="00B80F21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 xml:space="preserve"> կատարել </w:t>
      </w:r>
      <w:r w:rsidRPr="00625E86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հ</w:t>
      </w:r>
      <w:r w:rsidRPr="00B80F21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 xml:space="preserve">ետևյալ գործողությունները՝ հայտնել դիրքորոշում, ներկայացնել միջնորդություն ինքնուրույն պահանջ չներկայացնող երրորդ անձ </w:t>
      </w:r>
      <w:r w:rsidRPr="00B80F21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lastRenderedPageBreak/>
        <w:t>ներգրավելու վերաբերյալ, ներկայացնել միջնորդություն վկա/թարգմա</w:t>
      </w:r>
      <w:r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softHyphen/>
      </w:r>
      <w:r w:rsidRPr="00B80F21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նիչ/փորձա</w:t>
      </w:r>
      <w:r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softHyphen/>
      </w:r>
      <w:r w:rsidRPr="00B80F21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գետ/մասնագետ ներգրավելու մասին, ներկայացնել ապացույց</w:t>
      </w:r>
      <w:r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 xml:space="preserve"> և ներկայացնել դիմում/միջնորդություն</w:t>
      </w:r>
      <w:r w:rsidRPr="00B80F21">
        <w:rPr>
          <w:rFonts w:ascii="GHEA Grapalat" w:eastAsiaTheme="minorHAnsi" w:hAnsi="GHEA Grapalat" w:cs="Arial Unicode"/>
          <w:bCs/>
          <w:color w:val="000000"/>
          <w:sz w:val="24"/>
          <w:szCs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 xml:space="preserve">Կողմերը դատավորի </w:t>
      </w:r>
      <w:r w:rsidRPr="009B1460">
        <w:rPr>
          <w:rFonts w:ascii="GHEA Grapalat" w:hAnsi="GHEA Grapalat"/>
          <w:sz w:val="24"/>
        </w:rPr>
        <w:t>«</w:t>
      </w:r>
      <w:r w:rsidRPr="009B1460">
        <w:rPr>
          <w:rFonts w:ascii="GHEA Grapalat" w:eastAsia="Arial Unicode MS" w:hAnsi="GHEA Grapalat" w:cs="Arial"/>
          <w:sz w:val="24"/>
        </w:rPr>
        <w:t>Ապացույցի բեռի բաշխում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որոշումը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կայացնելուց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հետո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կարող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են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ներկայացնել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իրենց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ապացույցները</w:t>
      </w:r>
      <w:r w:rsidRPr="009B1460">
        <w:rPr>
          <w:rFonts w:ascii="GHEA Grapalat" w:hAnsi="GHEA Grapalat"/>
          <w:sz w:val="24"/>
        </w:rPr>
        <w:t xml:space="preserve">: 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2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6BEF2919" wp14:editId="5108A449">
            <wp:extent cx="5895975" cy="2989123"/>
            <wp:effectExtent l="0" t="0" r="0" b="1905"/>
            <wp:docPr id="81" name="Picture 61" descr="D:\Work\projects\dataran\e-filing\user_manual\9_Սկսել_դատաքննություն\Untitled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Work\projects\dataran\e-filing\user_manual\9_Սկսել_դատաքննություն\Untitled-57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603" cy="300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hAnsi="GHEA Grapalat" w:cs="Arial"/>
          <w:sz w:val="24"/>
        </w:rPr>
        <w:t>Սեղմելով</w:t>
      </w:r>
      <w:r w:rsidRPr="009B1460">
        <w:rPr>
          <w:rFonts w:ascii="GHEA Grapalat" w:hAnsi="GHEA Grapalat"/>
          <w:sz w:val="24"/>
        </w:rPr>
        <w:t xml:space="preserve"> «</w:t>
      </w:r>
      <w:r w:rsidRPr="009B1460">
        <w:rPr>
          <w:rFonts w:ascii="GHEA Grapalat" w:eastAsia="Arial Unicode MS" w:hAnsi="GHEA Grapalat" w:cs="Arial"/>
          <w:sz w:val="24"/>
        </w:rPr>
        <w:t>Ներկայացնել ապացույց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կոճակը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բացվում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«</w:t>
      </w:r>
      <w:r w:rsidRPr="009B1460">
        <w:rPr>
          <w:rFonts w:ascii="GHEA Grapalat" w:eastAsia="Arial Unicode MS" w:hAnsi="GHEA Grapalat" w:cs="Arial"/>
          <w:sz w:val="24"/>
        </w:rPr>
        <w:t>Ներկայացնել ապացույց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պատուհանը</w:t>
      </w:r>
      <w:r w:rsidRPr="009B1460">
        <w:rPr>
          <w:rFonts w:ascii="GHEA Grapalat" w:hAnsi="GHEA Grapalat"/>
          <w:sz w:val="24"/>
        </w:rPr>
        <w:t xml:space="preserve">: </w:t>
      </w:r>
      <w:r w:rsidRPr="009B1460">
        <w:rPr>
          <w:rFonts w:ascii="GHEA Grapalat" w:hAnsi="GHEA Grapalat" w:cs="Arial"/>
          <w:sz w:val="24"/>
        </w:rPr>
        <w:t>Այս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պատուհանի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մեջ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կողմը՝</w:t>
      </w:r>
      <w:r w:rsidRPr="009B1460">
        <w:rPr>
          <w:rFonts w:ascii="GHEA Grapalat" w:eastAsia="Arial Unicode MS" w:hAnsi="GHEA Grapalat" w:cs="Arial"/>
          <w:sz w:val="24"/>
        </w:rPr>
        <w:t xml:space="preserve"> 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նշում է ըստ </w:t>
      </w:r>
      <w:r w:rsidRPr="009B1460">
        <w:t>«</w:t>
      </w:r>
      <w:r w:rsidRPr="009B1460">
        <w:rPr>
          <w:rFonts w:eastAsia="Arial Unicode MS" w:cs="Arial"/>
        </w:rPr>
        <w:t>Ապացույցի բեռի բաշխում</w:t>
      </w:r>
      <w:r w:rsidRPr="009B1460">
        <w:t xml:space="preserve">» </w:t>
      </w:r>
      <w:r w:rsidRPr="009B1460">
        <w:rPr>
          <w:rFonts w:cs="Arial"/>
        </w:rPr>
        <w:t>որոշման</w:t>
      </w:r>
      <w:r w:rsidRPr="009B1460">
        <w:t xml:space="preserve"> </w:t>
      </w:r>
      <w:r w:rsidRPr="009B1460">
        <w:rPr>
          <w:rFonts w:cs="Arial"/>
        </w:rPr>
        <w:t>իր</w:t>
      </w:r>
      <w:r w:rsidRPr="009B1460">
        <w:t xml:space="preserve"> </w:t>
      </w:r>
      <w:r w:rsidRPr="009B1460">
        <w:rPr>
          <w:rFonts w:cs="Arial"/>
        </w:rPr>
        <w:t>ապացուցելու</w:t>
      </w:r>
      <w:r w:rsidRPr="009B1460">
        <w:t xml:space="preserve"> </w:t>
      </w:r>
      <w:r w:rsidRPr="009B1460">
        <w:rPr>
          <w:rFonts w:cs="Arial"/>
        </w:rPr>
        <w:t>բեռի</w:t>
      </w:r>
      <w:r w:rsidRPr="009B1460">
        <w:t xml:space="preserve"> </w:t>
      </w:r>
      <w:r w:rsidRPr="009B1460">
        <w:rPr>
          <w:rFonts w:cs="Arial"/>
        </w:rPr>
        <w:t>փաստական</w:t>
      </w:r>
      <w:r w:rsidRPr="009B1460">
        <w:t xml:space="preserve"> </w:t>
      </w:r>
      <w:r w:rsidRPr="009B1460">
        <w:rPr>
          <w:rFonts w:cs="Arial"/>
        </w:rPr>
        <w:t>հիմքը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սեղմում է </w:t>
      </w:r>
      <w:r w:rsidRPr="009B1460">
        <w:t>«</w:t>
      </w:r>
      <w:r w:rsidRPr="009B1460">
        <w:rPr>
          <w:rFonts w:eastAsia="Arial Unicode MS" w:cs="Arial"/>
        </w:rPr>
        <w:t>Կցել ապացույց</w:t>
      </w:r>
      <w:r w:rsidRPr="009B1460">
        <w:t xml:space="preserve">» </w:t>
      </w:r>
      <w:r w:rsidRPr="009B1460">
        <w:rPr>
          <w:rFonts w:cs="Arial"/>
        </w:rPr>
        <w:t>կոճակը</w:t>
      </w:r>
      <w:r w:rsidRPr="009B1460">
        <w:t xml:space="preserve">, </w:t>
      </w:r>
      <w:r w:rsidRPr="009B1460">
        <w:rPr>
          <w:rFonts w:cs="Arial"/>
        </w:rPr>
        <w:t>որից</w:t>
      </w:r>
      <w:r w:rsidRPr="009B1460">
        <w:t xml:space="preserve"> </w:t>
      </w:r>
      <w:r w:rsidRPr="009B1460">
        <w:rPr>
          <w:rFonts w:cs="Arial"/>
        </w:rPr>
        <w:t>հետո՝</w:t>
      </w:r>
      <w:r w:rsidRPr="009B1460">
        <w:t xml:space="preserve"> </w:t>
      </w:r>
      <w:r w:rsidRPr="009B1460">
        <w:rPr>
          <w:rFonts w:cs="Arial"/>
        </w:rPr>
        <w:t>ընտրում</w:t>
      </w:r>
      <w:r w:rsidRPr="009B1460">
        <w:t xml:space="preserve"> </w:t>
      </w:r>
      <w:r w:rsidRPr="009B1460">
        <w:rPr>
          <w:rFonts w:cs="Arial"/>
        </w:rPr>
        <w:t>ապացույցի</w:t>
      </w:r>
      <w:r w:rsidRPr="009B1460">
        <w:t xml:space="preserve"> </w:t>
      </w:r>
      <w:r w:rsidRPr="009B1460">
        <w:rPr>
          <w:rFonts w:cs="Arial"/>
        </w:rPr>
        <w:t>տեսակը</w:t>
      </w:r>
      <w:r w:rsidRPr="009B1460">
        <w:t xml:space="preserve">, </w:t>
      </w:r>
      <w:r w:rsidRPr="009B1460">
        <w:rPr>
          <w:rFonts w:cs="Arial"/>
        </w:rPr>
        <w:t>տալիս</w:t>
      </w:r>
      <w:r w:rsidRPr="009B1460">
        <w:t xml:space="preserve"> </w:t>
      </w:r>
      <w:r w:rsidRPr="009B1460">
        <w:rPr>
          <w:rFonts w:cs="Arial"/>
        </w:rPr>
        <w:t>ապացույցի</w:t>
      </w:r>
      <w:r w:rsidRPr="009B1460">
        <w:t xml:space="preserve"> </w:t>
      </w:r>
      <w:r w:rsidRPr="009B1460">
        <w:rPr>
          <w:rFonts w:cs="Arial"/>
        </w:rPr>
        <w:t>նկարագրությունը</w:t>
      </w:r>
      <w:r w:rsidRPr="009B1460">
        <w:t xml:space="preserve">, </w:t>
      </w:r>
      <w:r w:rsidRPr="009B1460">
        <w:rPr>
          <w:rFonts w:cs="Arial"/>
        </w:rPr>
        <w:t>վերբեռնում</w:t>
      </w:r>
      <w:r w:rsidRPr="009B1460">
        <w:t xml:space="preserve"> </w:t>
      </w:r>
      <w:r w:rsidRPr="009B1460">
        <w:rPr>
          <w:rFonts w:cs="Arial"/>
        </w:rPr>
        <w:t>ֆայլեր</w:t>
      </w:r>
      <w:r w:rsidRPr="009B1460">
        <w:rPr>
          <w:rFonts w:eastAsia="Arial Unicode MS" w:cs="Arial"/>
        </w:rPr>
        <w:t>:</w:t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t>Կողմը</w:t>
      </w:r>
      <w:r w:rsidRPr="004E53EF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սեղմելով</w:t>
      </w:r>
      <w:r w:rsidRPr="009B1460">
        <w:rPr>
          <w:rFonts w:ascii="GHEA Grapalat" w:hAnsi="GHEA Grapalat"/>
          <w:sz w:val="24"/>
          <w:szCs w:val="24"/>
        </w:rPr>
        <w:t xml:space="preserve"> «</w:t>
      </w:r>
      <w:r w:rsidRPr="009B1460">
        <w:rPr>
          <w:rFonts w:ascii="GHEA Grapalat" w:hAnsi="GHEA Grapalat" w:cs="Arial"/>
          <w:sz w:val="24"/>
          <w:szCs w:val="24"/>
        </w:rPr>
        <w:t>Հիշել</w:t>
      </w:r>
      <w:r w:rsidRPr="009B1460">
        <w:rPr>
          <w:rFonts w:ascii="GHEA Grapalat" w:hAnsi="GHEA Grapalat"/>
          <w:sz w:val="24"/>
          <w:szCs w:val="24"/>
        </w:rPr>
        <w:t xml:space="preserve">» </w:t>
      </w:r>
      <w:r w:rsidRPr="009B1460">
        <w:rPr>
          <w:rFonts w:ascii="GHEA Grapalat" w:hAnsi="GHEA Grapalat" w:cs="Arial"/>
          <w:sz w:val="24"/>
          <w:szCs w:val="24"/>
        </w:rPr>
        <w:t>կոճակը</w:t>
      </w:r>
      <w:r w:rsidRPr="004E53EF">
        <w:rPr>
          <w:rFonts w:ascii="GHEA Grapalat" w:hAnsi="GHEA Grapalat" w:cs="Arial"/>
          <w:sz w:val="24"/>
          <w:szCs w:val="24"/>
        </w:rPr>
        <w:t>,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մուտք</w:t>
      </w:r>
      <w:r w:rsidRPr="004E53EF">
        <w:rPr>
          <w:rFonts w:ascii="GHEA Grapalat" w:hAnsi="GHEA Grapalat" w:cs="Arial"/>
          <w:sz w:val="24"/>
          <w:szCs w:val="24"/>
        </w:rPr>
        <w:t>ագրում 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Համակարգ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իր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ներկա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յաց</w:t>
      </w:r>
      <w:r>
        <w:rPr>
          <w:rFonts w:ascii="GHEA Grapalat" w:hAnsi="GHEA Grapalat" w:cs="Arial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ապացույցը</w:t>
      </w:r>
      <w:r w:rsidRPr="009B1460">
        <w:rPr>
          <w:rFonts w:ascii="GHEA Grapalat" w:hAnsi="GHEA Grapalat"/>
          <w:sz w:val="24"/>
          <w:szCs w:val="24"/>
        </w:rPr>
        <w:t>:</w:t>
      </w:r>
      <w:r w:rsidRPr="009B1460">
        <w:rPr>
          <w:rFonts w:ascii="GHEA Grapalat" w:eastAsia="Arial Unicode MS" w:hAnsi="GHEA Grapalat" w:cs="Arial"/>
          <w:sz w:val="24"/>
          <w:szCs w:val="24"/>
        </w:rPr>
        <w:t xml:space="preserve"> 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0"/>
        </w:rPr>
      </w:pPr>
    </w:p>
    <w:p w:rsidR="00F117FE" w:rsidRPr="00272EEB" w:rsidRDefault="00F117FE" w:rsidP="00F117FE">
      <w:pPr>
        <w:pStyle w:val="4"/>
        <w:numPr>
          <w:ilvl w:val="3"/>
          <w:numId w:val="2"/>
        </w:numPr>
        <w:jc w:val="center"/>
        <w:rPr>
          <w:rFonts w:cs="Arial"/>
          <w:color w:val="244061"/>
        </w:rPr>
      </w:pPr>
      <w:bookmarkStart w:id="8" w:name="_Toc125329354"/>
      <w:r w:rsidRPr="00272EEB">
        <w:rPr>
          <w:rFonts w:cs="Arial"/>
          <w:color w:val="244061"/>
        </w:rPr>
        <w:t>Դատաքննություն</w:t>
      </w:r>
      <w:bookmarkEnd w:id="8"/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>Այս բաժնում դիտարկվում է էլեկտրոնային գործի մեջ դատավորի կողմից դատաքննության ժամանակ իրականացվող ընթացակարգը: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 xml:space="preserve">Դատաքննություն նշանակելու մասին որոշում կառուցելու համար </w:t>
      </w:r>
      <w:r w:rsidRPr="008A3771">
        <w:rPr>
          <w:rFonts w:ascii="GHEA Grapalat" w:eastAsia="Arial Unicode MS" w:hAnsi="GHEA Grapalat" w:cs="Arial"/>
          <w:sz w:val="24"/>
        </w:rPr>
        <w:t>դատավորը</w:t>
      </w:r>
      <w:r w:rsidRPr="009B1460">
        <w:rPr>
          <w:rFonts w:ascii="GHEA Grapalat" w:eastAsia="Arial Unicode MS" w:hAnsi="GHEA Grapalat" w:cs="Arial"/>
          <w:sz w:val="24"/>
        </w:rPr>
        <w:t>՝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տեսնում է գեներացված որոշման համարը,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4E53EF">
        <w:rPr>
          <w:rFonts w:eastAsia="Arial Unicode MS" w:cs="Arial"/>
        </w:rPr>
        <w:t>ընտրում որոշման ամսաթիվը,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դիտարկում և փոփոխում գեներացված «Պարզեց» տեքստային բլոկը,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լրացնում «</w:t>
      </w:r>
      <w:r w:rsidRPr="004E53EF">
        <w:rPr>
          <w:rFonts w:eastAsia="Arial Unicode MS" w:cs="Arial"/>
        </w:rPr>
        <w:t>Որոշեց»</w:t>
      </w:r>
      <w:r w:rsidRPr="009B1460">
        <w:rPr>
          <w:rFonts w:eastAsia="Arial Unicode MS" w:cs="Arial"/>
        </w:rPr>
        <w:t xml:space="preserve"> </w:t>
      </w:r>
      <w:r w:rsidRPr="004E53EF">
        <w:rPr>
          <w:rFonts w:eastAsia="Arial Unicode MS" w:cs="Arial"/>
        </w:rPr>
        <w:t>տեքստային</w:t>
      </w:r>
      <w:r w:rsidRPr="009B1460">
        <w:rPr>
          <w:rFonts w:eastAsia="Arial Unicode MS" w:cs="Arial"/>
        </w:rPr>
        <w:t xml:space="preserve"> </w:t>
      </w:r>
      <w:r w:rsidRPr="004E53EF">
        <w:rPr>
          <w:rFonts w:eastAsia="Arial Unicode MS" w:cs="Arial"/>
        </w:rPr>
        <w:t>բլոկը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ընտրում է ծանուցվող կողմերին,</w:t>
      </w:r>
    </w:p>
    <w:p w:rsidR="00F117FE" w:rsidRPr="009B1460" w:rsidRDefault="00F117FE" w:rsidP="00F117FE">
      <w:pPr>
        <w:pStyle w:val="a8"/>
        <w:numPr>
          <w:ilvl w:val="0"/>
          <w:numId w:val="12"/>
        </w:numPr>
        <w:tabs>
          <w:tab w:val="left" w:pos="993"/>
        </w:tabs>
        <w:spacing w:after="0" w:line="276" w:lineRule="auto"/>
        <w:ind w:left="0" w:firstLine="709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սեղմում է </w:t>
      </w:r>
      <w:r w:rsidRPr="004E53EF">
        <w:rPr>
          <w:rFonts w:eastAsia="Arial Unicode MS" w:cs="Arial"/>
        </w:rPr>
        <w:t>«</w:t>
      </w:r>
      <w:r w:rsidRPr="009B1460">
        <w:rPr>
          <w:rFonts w:eastAsia="Arial Unicode MS" w:cs="Arial"/>
        </w:rPr>
        <w:t>Հաջորդ</w:t>
      </w:r>
      <w:r w:rsidRPr="004E53EF">
        <w:rPr>
          <w:rFonts w:eastAsia="Arial Unicode MS" w:cs="Arial"/>
        </w:rPr>
        <w:t>» կոճակը, անցնում հաջորդ պատուհան: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9B1460">
        <w:rPr>
          <w:rFonts w:ascii="GHEA Grapalat" w:hAnsi="GHEA Grapalat" w:cs="Arial"/>
          <w:sz w:val="24"/>
          <w:szCs w:val="24"/>
        </w:rPr>
        <w:lastRenderedPageBreak/>
        <w:t>Համակարգի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կողմից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գեներացված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հայցադիմումը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վարույթ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ընդունելու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մասին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</w:t>
      </w:r>
      <w:r w:rsidRPr="009B1460">
        <w:rPr>
          <w:rFonts w:ascii="GHEA Grapalat" w:hAnsi="GHEA Grapalat"/>
          <w:sz w:val="24"/>
          <w:szCs w:val="24"/>
        </w:rPr>
        <w:softHyphen/>
      </w:r>
      <w:r w:rsidRPr="009B1460">
        <w:rPr>
          <w:rFonts w:ascii="GHEA Grapalat" w:hAnsi="GHEA Grapalat" w:cs="Arial"/>
          <w:sz w:val="24"/>
          <w:szCs w:val="24"/>
        </w:rPr>
        <w:t>շումը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էլեկտրոնային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4E53EF">
        <w:rPr>
          <w:rFonts w:ascii="GHEA Grapalat" w:hAnsi="GHEA Grapalat"/>
          <w:sz w:val="24"/>
          <w:szCs w:val="24"/>
        </w:rPr>
        <w:t xml:space="preserve">եղանակով </w:t>
      </w:r>
      <w:r w:rsidRPr="009B1460">
        <w:rPr>
          <w:rFonts w:ascii="GHEA Grapalat" w:hAnsi="GHEA Grapalat" w:cs="Arial"/>
          <w:sz w:val="24"/>
          <w:szCs w:val="24"/>
        </w:rPr>
        <w:t>ստորագրվում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նախկինում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նկարագրված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երեք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քայլեր</w:t>
      </w:r>
      <w:r w:rsidRPr="004E53EF">
        <w:rPr>
          <w:rFonts w:ascii="GHEA Grapalat" w:hAnsi="GHEA Grapalat" w:cs="Arial"/>
          <w:sz w:val="24"/>
          <w:szCs w:val="24"/>
        </w:rPr>
        <w:t>ի հաջորդականությամբ</w:t>
      </w:r>
      <w:r w:rsidRPr="009B1460">
        <w:rPr>
          <w:rFonts w:ascii="GHEA Grapalat" w:hAnsi="GHEA Grapalat"/>
          <w:sz w:val="24"/>
          <w:szCs w:val="24"/>
        </w:rPr>
        <w:t xml:space="preserve">: </w:t>
      </w:r>
      <w:r w:rsidRPr="009B1460">
        <w:rPr>
          <w:rFonts w:ascii="GHEA Grapalat" w:hAnsi="GHEA Grapalat" w:cs="Arial"/>
          <w:sz w:val="24"/>
          <w:szCs w:val="24"/>
        </w:rPr>
        <w:t>Արդյունքում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որոշումը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ծանուցվում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է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ընտրված</w:t>
      </w:r>
      <w:r w:rsidRPr="009B1460">
        <w:rPr>
          <w:rFonts w:ascii="GHEA Grapalat" w:hAnsi="GHEA Grapalat"/>
          <w:sz w:val="24"/>
          <w:szCs w:val="24"/>
        </w:rPr>
        <w:t xml:space="preserve"> </w:t>
      </w:r>
      <w:r w:rsidRPr="009B1460">
        <w:rPr>
          <w:rFonts w:ascii="GHEA Grapalat" w:hAnsi="GHEA Grapalat" w:cs="Arial"/>
          <w:sz w:val="24"/>
          <w:szCs w:val="24"/>
        </w:rPr>
        <w:t>կողմերին</w:t>
      </w:r>
      <w:r w:rsidRPr="009B1460">
        <w:rPr>
          <w:rFonts w:ascii="GHEA Grapalat" w:hAnsi="GHEA Grapalat"/>
          <w:sz w:val="24"/>
          <w:szCs w:val="24"/>
        </w:rPr>
        <w:t>:</w:t>
      </w:r>
    </w:p>
    <w:p w:rsidR="00F117FE" w:rsidRPr="009B1460" w:rsidRDefault="00F117FE" w:rsidP="00F117FE">
      <w:pPr>
        <w:spacing w:after="0" w:line="240" w:lineRule="auto"/>
        <w:ind w:firstLine="720"/>
        <w:jc w:val="both"/>
        <w:rPr>
          <w:rFonts w:ascii="GHEA Grapalat" w:hAnsi="GHEA Grapalat"/>
          <w:sz w:val="24"/>
          <w:szCs w:val="24"/>
        </w:rPr>
      </w:pPr>
    </w:p>
    <w:p w:rsidR="00F117FE" w:rsidRPr="009B1460" w:rsidRDefault="00F117FE" w:rsidP="00F117FE">
      <w:pPr>
        <w:pStyle w:val="a8"/>
        <w:spacing w:after="0" w:line="276" w:lineRule="auto"/>
        <w:ind w:left="1440" w:firstLine="0"/>
        <w:jc w:val="both"/>
        <w:rPr>
          <w:rFonts w:eastAsia="Arial Unicode MS" w:cs="Arial"/>
          <w:sz w:val="14"/>
        </w:rPr>
      </w:pPr>
    </w:p>
    <w:p w:rsidR="00F117FE" w:rsidRPr="009B1460" w:rsidRDefault="00F117FE" w:rsidP="00F117FE">
      <w:pPr>
        <w:spacing w:after="0"/>
        <w:ind w:firstLine="142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53935644" wp14:editId="56614F0F">
            <wp:extent cx="6276975" cy="3182281"/>
            <wp:effectExtent l="0" t="0" r="0" b="0"/>
            <wp:docPr id="82" name="Picture 62" descr="D:\Work\projects\dataran\e-filing\user_manual\9_Սկսել_դատաքննություն\Untitled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Work\projects\dataran\e-filing\user_manual\9_Սկսել_դատաքննություն\Untitled-58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420" cy="318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391CC8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4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eastAsia="Arial Unicode MS" w:hAnsi="GHEA Grapalat" w:cs="Arial"/>
          <w:sz w:val="24"/>
        </w:rPr>
      </w:pPr>
      <w:r w:rsidRPr="008A3771">
        <w:rPr>
          <w:rFonts w:ascii="GHEA Grapalat" w:eastAsia="Arial Unicode MS" w:hAnsi="GHEA Grapalat" w:cs="Arial"/>
          <w:sz w:val="24"/>
        </w:rPr>
        <w:t xml:space="preserve">Դատաքննություն նշանակելու մասին որոշում կայացնելուց հետո </w:t>
      </w:r>
      <w:r w:rsidRPr="0089768E">
        <w:rPr>
          <w:rFonts w:ascii="GHEA Grapalat" w:eastAsia="Arial Unicode MS" w:hAnsi="GHEA Grapalat" w:cs="Arial"/>
          <w:sz w:val="24"/>
        </w:rPr>
        <w:t>դատավորի համար հասանելի են դառնում հետևյալ գործողությունները՝ ավարտել առանց լուծելու, դատա</w:t>
      </w:r>
      <w:r>
        <w:rPr>
          <w:rFonts w:ascii="GHEA Grapalat" w:eastAsia="Arial Unicode MS" w:hAnsi="GHEA Grapalat" w:cs="Arial"/>
          <w:sz w:val="24"/>
        </w:rPr>
        <w:softHyphen/>
      </w:r>
      <w:r w:rsidRPr="0089768E">
        <w:rPr>
          <w:rFonts w:ascii="GHEA Grapalat" w:eastAsia="Arial Unicode MS" w:hAnsi="GHEA Grapalat" w:cs="Arial"/>
          <w:sz w:val="24"/>
        </w:rPr>
        <w:t>քննության ավարտ, կասեցնել գործի վարույթը, կայացնել միջանկյալ որոշումներ, նշանակել դատական նիստ</w:t>
      </w:r>
      <w:r>
        <w:rPr>
          <w:rFonts w:ascii="GHEA Grapalat" w:eastAsia="Arial Unicode MS" w:hAnsi="GHEA Grapalat" w:cs="Arial"/>
          <w:sz w:val="24"/>
        </w:rPr>
        <w:t xml:space="preserve"> և</w:t>
      </w:r>
      <w:r w:rsidRPr="0089768E">
        <w:rPr>
          <w:rFonts w:ascii="GHEA Grapalat" w:eastAsia="Arial Unicode MS" w:hAnsi="GHEA Grapalat" w:cs="Arial"/>
          <w:sz w:val="24"/>
        </w:rPr>
        <w:t xml:space="preserve"> փաստերի հաստատում՝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eastAsia="Arial Unicode MS" w:hAnsi="GHEA Grapalat" w:cs="Arial"/>
          <w:sz w:val="24"/>
        </w:rPr>
      </w:pPr>
    </w:p>
    <w:p w:rsidR="00F117FE" w:rsidRPr="0089768E" w:rsidRDefault="00F117FE" w:rsidP="00F117FE">
      <w:pPr>
        <w:spacing w:after="0"/>
        <w:ind w:firstLine="284"/>
        <w:jc w:val="both"/>
        <w:rPr>
          <w:rFonts w:ascii="GHEA Grapalat" w:eastAsia="Arial Unicode MS" w:hAnsi="GHEA Grapalat" w:cs="Arial"/>
          <w:sz w:val="24"/>
        </w:rPr>
      </w:pPr>
      <w:r w:rsidRPr="0089768E">
        <w:rPr>
          <w:rFonts w:ascii="GHEA Grapalat" w:eastAsia="Arial Unicode MS" w:hAnsi="GHEA Grapalat" w:cs="Arial"/>
          <w:noProof/>
          <w:sz w:val="24"/>
          <w:lang w:val="ru-RU" w:eastAsia="ru-RU"/>
        </w:rPr>
        <w:drawing>
          <wp:inline distT="0" distB="0" distL="0" distR="0" wp14:anchorId="6E22E2EA" wp14:editId="4B681D7F">
            <wp:extent cx="6070600" cy="3417728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087912" cy="342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020029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 xml:space="preserve">Դատաքննության փուլում Համակարգը դատավորին տալիս է փակ գործիքակազմ, որի օգնությամբ բոլոր կողմերի դիրքորոշումները ստանալուց հետո դատավորը կողմերի համար փակ ձևով, ուսումնասիրելով ապացույցները, հաստատում կամ հերքում է բոլոր կողմերի </w:t>
      </w:r>
      <w:r w:rsidRPr="009B1460">
        <w:rPr>
          <w:rFonts w:ascii="GHEA Grapalat" w:eastAsia="Arial Unicode MS" w:hAnsi="GHEA Grapalat" w:cs="Arial"/>
          <w:sz w:val="24"/>
        </w:rPr>
        <w:lastRenderedPageBreak/>
        <w:t xml:space="preserve">ներկայացված փաստական </w:t>
      </w:r>
      <w:r>
        <w:rPr>
          <w:rFonts w:ascii="GHEA Grapalat" w:eastAsia="Arial Unicode MS" w:hAnsi="GHEA Grapalat" w:cs="Arial"/>
          <w:sz w:val="24"/>
        </w:rPr>
        <w:t>հիմք</w:t>
      </w:r>
      <w:r w:rsidRPr="00020029">
        <w:rPr>
          <w:rFonts w:ascii="GHEA Grapalat" w:eastAsia="Arial Unicode MS" w:hAnsi="GHEA Grapalat" w:cs="Arial"/>
          <w:sz w:val="24"/>
        </w:rPr>
        <w:t>երը</w:t>
      </w:r>
      <w:r w:rsidRPr="0089768E">
        <w:rPr>
          <w:rFonts w:ascii="GHEA Grapalat" w:eastAsia="Arial Unicode MS" w:hAnsi="GHEA Grapalat" w:cs="Arial"/>
          <w:sz w:val="24"/>
        </w:rPr>
        <w:t xml:space="preserve">: </w:t>
      </w:r>
      <w:r w:rsidRPr="00020029">
        <w:rPr>
          <w:rFonts w:ascii="GHEA Grapalat" w:eastAsia="Arial Unicode MS" w:hAnsi="GHEA Grapalat" w:cs="Arial"/>
          <w:sz w:val="24"/>
        </w:rPr>
        <w:t xml:space="preserve">Դրա համար մենյուից անհրաժեշտ է ընտրել </w:t>
      </w:r>
      <w:r>
        <w:rPr>
          <w:rFonts w:ascii="GHEA Grapalat" w:eastAsia="Arial Unicode MS" w:hAnsi="GHEA Grapalat" w:cs="Arial"/>
          <w:sz w:val="24"/>
        </w:rPr>
        <w:t>«</w:t>
      </w:r>
      <w:r w:rsidRPr="00020029">
        <w:rPr>
          <w:rFonts w:ascii="GHEA Grapalat" w:eastAsia="Arial Unicode MS" w:hAnsi="GHEA Grapalat" w:cs="Arial"/>
          <w:sz w:val="24"/>
        </w:rPr>
        <w:t>Փաստերի հաստատում</w:t>
      </w:r>
      <w:r>
        <w:rPr>
          <w:rFonts w:ascii="GHEA Grapalat" w:eastAsia="Arial Unicode MS" w:hAnsi="GHEA Grapalat" w:cs="Arial"/>
          <w:sz w:val="24"/>
        </w:rPr>
        <w:t>»</w:t>
      </w:r>
      <w:r w:rsidRPr="00020029">
        <w:rPr>
          <w:rFonts w:ascii="GHEA Grapalat" w:eastAsia="Arial Unicode MS" w:hAnsi="GHEA Grapalat" w:cs="Arial"/>
          <w:sz w:val="24"/>
        </w:rPr>
        <w:t xml:space="preserve"> գործողությունը:</w:t>
      </w:r>
    </w:p>
    <w:p w:rsidR="00F117FE" w:rsidRPr="00391CC8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0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74407FF4" wp14:editId="6979A647">
            <wp:extent cx="5897096" cy="2989690"/>
            <wp:effectExtent l="0" t="0" r="8890" b="1270"/>
            <wp:docPr id="84" name="Picture 64" descr="D:\Work\projects\dataran\e-filing\user_manual\10_Դատաքննություն\Untitled-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Work\projects\dataran\e-filing\user_manual\10_Դատաքննություն\Untitled-60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841" cy="301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391CC8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6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</w:rPr>
      </w:pPr>
      <w:r w:rsidRPr="009B1460">
        <w:rPr>
          <w:rFonts w:ascii="GHEA Grapalat" w:eastAsia="Arial Unicode MS" w:hAnsi="GHEA Grapalat" w:cs="Arial"/>
          <w:sz w:val="24"/>
        </w:rPr>
        <w:t xml:space="preserve">Դատավորը </w:t>
      </w:r>
      <w:r w:rsidRPr="009B1460">
        <w:rPr>
          <w:rFonts w:ascii="GHEA Grapalat" w:hAnsi="GHEA Grapalat"/>
          <w:sz w:val="24"/>
        </w:rPr>
        <w:t>«</w:t>
      </w:r>
      <w:r w:rsidRPr="009B1460">
        <w:rPr>
          <w:rFonts w:ascii="GHEA Grapalat" w:eastAsia="Arial Unicode MS" w:hAnsi="GHEA Grapalat" w:cs="Arial"/>
          <w:sz w:val="24"/>
        </w:rPr>
        <w:t>Փաստերի հաստատում</w:t>
      </w:r>
      <w:r w:rsidRPr="009B1460">
        <w:rPr>
          <w:rFonts w:ascii="GHEA Grapalat" w:hAnsi="GHEA Grapalat"/>
          <w:sz w:val="24"/>
        </w:rPr>
        <w:t>»</w:t>
      </w:r>
      <w:r w:rsidRPr="009B1460">
        <w:rPr>
          <w:rFonts w:ascii="GHEA Grapalat" w:eastAsia="Arial Unicode MS" w:hAnsi="GHEA Grapalat" w:cs="Arial"/>
          <w:sz w:val="24"/>
        </w:rPr>
        <w:t xml:space="preserve"> պատուհանի օգնությամբ կողմերի համար փակ ձևով, ուսումնասիրելով ապացույցները, </w:t>
      </w:r>
      <w:r w:rsidRPr="009B1460">
        <w:rPr>
          <w:rFonts w:ascii="GHEA Grapalat" w:hAnsi="GHEA Grapalat"/>
          <w:sz w:val="24"/>
        </w:rPr>
        <w:t>«</w:t>
      </w:r>
      <w:r w:rsidRPr="009B1460">
        <w:rPr>
          <w:rFonts w:ascii="GHEA Grapalat" w:eastAsia="Arial Unicode MS" w:hAnsi="GHEA Grapalat" w:cs="Arial"/>
          <w:sz w:val="24"/>
        </w:rPr>
        <w:t>Եզրակացություն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բլոկում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նկարագրում</w:t>
      </w:r>
      <w:r w:rsidRPr="004E53EF">
        <w:rPr>
          <w:rFonts w:ascii="GHEA Grapalat" w:hAnsi="GHEA Grapalat" w:cs="Arial"/>
          <w:sz w:val="24"/>
        </w:rPr>
        <w:t xml:space="preserve"> 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եզրակացության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հիմքերը</w:t>
      </w:r>
      <w:r w:rsidRPr="009B1460">
        <w:rPr>
          <w:rFonts w:ascii="GHEA Grapalat" w:eastAsia="Arial Unicode MS" w:hAnsi="GHEA Grapalat" w:cs="Arial"/>
          <w:sz w:val="24"/>
        </w:rPr>
        <w:t>:</w:t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</w:p>
    <w:p w:rsidR="00F117FE" w:rsidRPr="002340BD" w:rsidRDefault="00F117FE" w:rsidP="00F117FE">
      <w:pPr>
        <w:pStyle w:val="4"/>
        <w:numPr>
          <w:ilvl w:val="3"/>
          <w:numId w:val="2"/>
        </w:numPr>
        <w:jc w:val="center"/>
        <w:rPr>
          <w:rFonts w:cs="Arial"/>
          <w:color w:val="244061"/>
        </w:rPr>
      </w:pPr>
      <w:bookmarkStart w:id="9" w:name="_Toc125329355"/>
      <w:r w:rsidRPr="002340BD">
        <w:rPr>
          <w:rFonts w:cs="Arial"/>
          <w:color w:val="244061"/>
        </w:rPr>
        <w:t>Դատաքննության ավարտ</w:t>
      </w:r>
      <w:bookmarkEnd w:id="9"/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 xml:space="preserve">Դատաքննության ավարտի մասին որոշում կառուցելու համար </w:t>
      </w:r>
      <w:r w:rsidRPr="008A3771">
        <w:rPr>
          <w:rFonts w:ascii="GHEA Grapalat" w:eastAsia="Arial Unicode MS" w:hAnsi="GHEA Grapalat" w:cs="Arial"/>
          <w:sz w:val="24"/>
        </w:rPr>
        <w:t>դատավորը</w:t>
      </w:r>
      <w:r w:rsidRPr="009B1460">
        <w:rPr>
          <w:rFonts w:ascii="GHEA Grapalat" w:eastAsia="Arial Unicode MS" w:hAnsi="GHEA Grapalat" w:cs="Arial"/>
          <w:sz w:val="24"/>
        </w:rPr>
        <w:t>՝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  <w:lang w:val="ru-RU"/>
        </w:rPr>
        <w:t>ընտրում որոշման ամսաթիվը,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դիտարկում և փոփոխում գեներացված «Պարզեց» տեքստային բլոկը,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լրացնում «</w:t>
      </w:r>
      <w:r w:rsidRPr="009B1460">
        <w:rPr>
          <w:rFonts w:eastAsia="Arial Unicode MS" w:cs="Arial"/>
          <w:lang w:val="en-US"/>
        </w:rPr>
        <w:t>Ո</w:t>
      </w:r>
      <w:r w:rsidRPr="009B1460">
        <w:rPr>
          <w:rFonts w:eastAsia="Arial Unicode MS" w:cs="Arial"/>
          <w:lang w:val="ru-RU"/>
        </w:rPr>
        <w:t>րոշեց»</w:t>
      </w:r>
      <w:r w:rsidRPr="009B1460">
        <w:rPr>
          <w:rFonts w:eastAsia="Arial Unicode MS" w:cs="Arial"/>
        </w:rPr>
        <w:t xml:space="preserve"> </w:t>
      </w:r>
      <w:r w:rsidRPr="009B1460">
        <w:rPr>
          <w:rFonts w:eastAsia="Arial Unicode MS" w:cs="Arial"/>
          <w:lang w:val="ru-RU"/>
        </w:rPr>
        <w:t>տեքստային</w:t>
      </w:r>
      <w:r w:rsidRPr="009B1460">
        <w:rPr>
          <w:rFonts w:eastAsia="Arial Unicode MS" w:cs="Arial"/>
        </w:rPr>
        <w:t xml:space="preserve"> </w:t>
      </w:r>
      <w:r w:rsidRPr="009B1460">
        <w:rPr>
          <w:rFonts w:eastAsia="Arial Unicode MS" w:cs="Arial"/>
          <w:lang w:val="ru-RU"/>
        </w:rPr>
        <w:t>բլոկը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16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 xml:space="preserve">սեղմում է </w:t>
      </w:r>
      <w:r w:rsidRPr="009B1460">
        <w:t>«</w:t>
      </w:r>
      <w:r w:rsidRPr="009B1460">
        <w:rPr>
          <w:rFonts w:eastAsia="Arial Unicode MS" w:cs="Arial"/>
        </w:rPr>
        <w:t>Հաջորդ</w:t>
      </w:r>
      <w:r w:rsidRPr="009B1460">
        <w:t xml:space="preserve">» </w:t>
      </w:r>
      <w:r w:rsidRPr="009B1460">
        <w:rPr>
          <w:rFonts w:cs="Arial"/>
        </w:rPr>
        <w:t>կոճակը</w:t>
      </w:r>
      <w:r w:rsidRPr="009B1460">
        <w:t xml:space="preserve">, </w:t>
      </w:r>
      <w:r w:rsidRPr="009B1460">
        <w:rPr>
          <w:rFonts w:cs="Arial"/>
        </w:rPr>
        <w:t>անցնում</w:t>
      </w:r>
      <w:r w:rsidRPr="009B1460">
        <w:t xml:space="preserve"> </w:t>
      </w:r>
      <w:r w:rsidRPr="004E53EF">
        <w:rPr>
          <w:rFonts w:cs="Arial"/>
        </w:rPr>
        <w:t>հաջորդ</w:t>
      </w:r>
      <w:r w:rsidRPr="009B1460">
        <w:t xml:space="preserve"> </w:t>
      </w:r>
      <w:r w:rsidRPr="009B1460">
        <w:rPr>
          <w:rFonts w:cs="Arial"/>
        </w:rPr>
        <w:t>պատուհան</w:t>
      </w:r>
      <w:r w:rsidRPr="009B1460">
        <w:t>:</w:t>
      </w:r>
    </w:p>
    <w:p w:rsidR="00F117FE" w:rsidRPr="009B1460" w:rsidRDefault="00F117FE" w:rsidP="00F117FE">
      <w:pPr>
        <w:spacing w:after="0"/>
        <w:ind w:left="1080"/>
        <w:jc w:val="both"/>
        <w:rPr>
          <w:rFonts w:ascii="GHEA Grapalat" w:eastAsia="Arial Unicode MS" w:hAnsi="GHEA Grapalat" w:cs="Arial"/>
          <w:sz w:val="18"/>
        </w:rPr>
      </w:pPr>
    </w:p>
    <w:p w:rsidR="00F117FE" w:rsidRPr="009B1460" w:rsidRDefault="00F117FE" w:rsidP="00F117FE">
      <w:pPr>
        <w:spacing w:after="0"/>
        <w:jc w:val="center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7AECEEB2" wp14:editId="6E8E1AFF">
            <wp:extent cx="5715000" cy="2130735"/>
            <wp:effectExtent l="0" t="0" r="0" b="3175"/>
            <wp:docPr id="85" name="Picture 65" descr="D:\Work\projects\dataran\e-filing\user_manual\10_Դատաքննություն\Untitled-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Work\projects\dataran\e-filing\user_manual\10_Դատաքննություն\Untitled-6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60"/>
                    <a:stretch/>
                  </pic:blipFill>
                  <pic:spPr bwMode="auto">
                    <a:xfrm>
                      <a:off x="0" y="0"/>
                      <a:ext cx="5750764" cy="214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 xml:space="preserve">Համակարգի կողմից գեներացված դատաքննության ավարտի մասին որոշումը էլեկտրոնային </w:t>
      </w:r>
      <w:r w:rsidRPr="004E53EF">
        <w:rPr>
          <w:rFonts w:ascii="GHEA Grapalat" w:eastAsia="Arial Unicode MS" w:hAnsi="GHEA Grapalat" w:cs="Arial"/>
          <w:sz w:val="24"/>
        </w:rPr>
        <w:t>եղանակով ստորագրվելուց հետո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ծանուցվում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կողմերին</w:t>
      </w:r>
      <w:r w:rsidRPr="009B1460">
        <w:rPr>
          <w:rFonts w:ascii="GHEA Grapalat" w:hAnsi="GHEA Grapalat"/>
          <w:sz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0"/>
        </w:rPr>
      </w:pPr>
    </w:p>
    <w:p w:rsidR="00F117FE" w:rsidRPr="009B1460" w:rsidRDefault="00F117FE" w:rsidP="00F117FE">
      <w:pPr>
        <w:spacing w:after="0"/>
        <w:ind w:firstLine="142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5CAE9E0C" wp14:editId="31F2247A">
            <wp:extent cx="6071191" cy="3077954"/>
            <wp:effectExtent l="0" t="0" r="6350" b="8255"/>
            <wp:docPr id="86" name="Picture 66" descr="D:\Work\projects\dataran\e-filing\user_manual\10_Դատաքննություն\Untitled-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Work\projects\dataran\e-filing\user_manual\10_Դատաքննություն\Untitled-62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577" cy="308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18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 xml:space="preserve">Դատաքննության ավարտի մասին որոշումը կայացնելուց հետո Համակարգում առկա է դառնում </w:t>
      </w:r>
      <w:r w:rsidRPr="009B1460">
        <w:rPr>
          <w:rFonts w:ascii="GHEA Grapalat" w:hAnsi="GHEA Grapalat"/>
          <w:sz w:val="24"/>
        </w:rPr>
        <w:t>«</w:t>
      </w:r>
      <w:r w:rsidRPr="009B1460">
        <w:rPr>
          <w:rFonts w:ascii="GHEA Grapalat" w:eastAsia="Arial Unicode MS" w:hAnsi="GHEA Grapalat" w:cs="Arial"/>
          <w:sz w:val="24"/>
        </w:rPr>
        <w:t>Վճիռ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կոճակը</w:t>
      </w:r>
      <w:r w:rsidRPr="009B1460">
        <w:rPr>
          <w:rFonts w:ascii="GHEA Grapalat" w:hAnsi="GHEA Grapalat"/>
          <w:sz w:val="24"/>
        </w:rPr>
        <w:t xml:space="preserve">, </w:t>
      </w:r>
      <w:r w:rsidRPr="009B1460">
        <w:rPr>
          <w:rFonts w:ascii="GHEA Grapalat" w:hAnsi="GHEA Grapalat" w:cs="Arial"/>
          <w:sz w:val="24"/>
        </w:rPr>
        <w:t>որի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օգնությամբ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գեներացվում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վճիռը</w:t>
      </w:r>
      <w:r w:rsidRPr="009B1460">
        <w:rPr>
          <w:rFonts w:ascii="GHEA Grapalat" w:hAnsi="GHEA Grapalat"/>
          <w:sz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</w:p>
    <w:p w:rsidR="00F117FE" w:rsidRPr="00272EEB" w:rsidRDefault="00F117FE" w:rsidP="00F117FE">
      <w:pPr>
        <w:pStyle w:val="4"/>
        <w:numPr>
          <w:ilvl w:val="3"/>
          <w:numId w:val="2"/>
        </w:numPr>
        <w:jc w:val="center"/>
        <w:rPr>
          <w:rFonts w:cs="Arial"/>
          <w:color w:val="244061"/>
        </w:rPr>
      </w:pPr>
      <w:bookmarkStart w:id="10" w:name="_Toc125329356"/>
      <w:r w:rsidRPr="00272EEB">
        <w:rPr>
          <w:rFonts w:cs="Arial"/>
          <w:color w:val="244061"/>
        </w:rPr>
        <w:t>Վճիռ</w:t>
      </w:r>
      <w:bookmarkEnd w:id="10"/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0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 xml:space="preserve">Այս բաժնում դիտարկվում է  էլեկտրոնային գործի մեջ դատավորի կողմից </w:t>
      </w:r>
      <w:r w:rsidRPr="004E53EF">
        <w:rPr>
          <w:rFonts w:ascii="GHEA Grapalat" w:eastAsia="Arial Unicode MS" w:hAnsi="GHEA Grapalat" w:cs="Arial"/>
          <w:sz w:val="24"/>
        </w:rPr>
        <w:t>դատա</w:t>
      </w:r>
      <w:r w:rsidRPr="009B1460">
        <w:rPr>
          <w:rFonts w:ascii="GHEA Grapalat" w:eastAsia="Arial Unicode MS" w:hAnsi="GHEA Grapalat" w:cs="Arial"/>
          <w:sz w:val="24"/>
        </w:rPr>
        <w:t>վճռի կայացման ժամանակ իրականացվող ընթացակարգը:</w:t>
      </w:r>
    </w:p>
    <w:p w:rsidR="00F117FE" w:rsidRPr="009B1460" w:rsidRDefault="00F117FE" w:rsidP="00F117FE">
      <w:pPr>
        <w:spacing w:after="0"/>
        <w:ind w:left="1080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284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316E284C" wp14:editId="6A0CCC7D">
            <wp:extent cx="5998129" cy="3040912"/>
            <wp:effectExtent l="0" t="0" r="3175" b="7620"/>
            <wp:docPr id="87" name="Picture 67" descr="D:\Work\projects\dataran\e-filing\user_manual\11_Վճիռ\Untitled-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Work\projects\dataran\e-filing\user_manual\11_Վճիռ\Untitled-63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02" cy="305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391CC8" w:rsidRDefault="00F117FE" w:rsidP="00F117FE">
      <w:pPr>
        <w:spacing w:after="0"/>
        <w:ind w:firstLine="720"/>
        <w:jc w:val="both"/>
        <w:rPr>
          <w:rFonts w:ascii="GHEA Grapalat" w:hAnsi="GHEA Grapalat"/>
          <w:sz w:val="16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hAnsi="GHEA Grapalat" w:cs="Arial"/>
          <w:sz w:val="24"/>
        </w:rPr>
        <w:t>Վճիռը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կայացվում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հետևյալ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չորս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քայլերի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արդյունքում՝</w:t>
      </w:r>
    </w:p>
    <w:p w:rsidR="00F117FE" w:rsidRPr="009B1460" w:rsidRDefault="00F117FE" w:rsidP="00F117FE">
      <w:pPr>
        <w:pStyle w:val="a8"/>
        <w:numPr>
          <w:ilvl w:val="0"/>
          <w:numId w:val="21"/>
        </w:numPr>
        <w:spacing w:after="0" w:line="276" w:lineRule="auto"/>
        <w:jc w:val="both"/>
      </w:pPr>
      <w:r w:rsidRPr="009B1460">
        <w:rPr>
          <w:rFonts w:cs="Arial"/>
        </w:rPr>
        <w:t>ներածական</w:t>
      </w:r>
      <w:r w:rsidRPr="009B1460">
        <w:t xml:space="preserve"> </w:t>
      </w:r>
      <w:r w:rsidRPr="009B1460">
        <w:rPr>
          <w:rFonts w:cs="Arial"/>
        </w:rPr>
        <w:t>մաս</w:t>
      </w:r>
      <w:r w:rsidRPr="009B1460">
        <w:t>,</w:t>
      </w:r>
    </w:p>
    <w:p w:rsidR="00F117FE" w:rsidRPr="009B1460" w:rsidRDefault="00F117FE" w:rsidP="00F117FE">
      <w:pPr>
        <w:pStyle w:val="a8"/>
        <w:numPr>
          <w:ilvl w:val="0"/>
          <w:numId w:val="21"/>
        </w:numPr>
        <w:spacing w:after="0" w:line="276" w:lineRule="auto"/>
        <w:jc w:val="both"/>
      </w:pPr>
      <w:r w:rsidRPr="009B1460">
        <w:rPr>
          <w:rFonts w:cs="Arial"/>
        </w:rPr>
        <w:t>նկարագրական</w:t>
      </w:r>
      <w:r w:rsidRPr="009B1460">
        <w:t xml:space="preserve"> </w:t>
      </w:r>
      <w:r w:rsidRPr="009B1460">
        <w:rPr>
          <w:rFonts w:cs="Arial"/>
        </w:rPr>
        <w:t>մաս</w:t>
      </w:r>
      <w:r w:rsidRPr="009B1460">
        <w:t>,</w:t>
      </w:r>
    </w:p>
    <w:p w:rsidR="00F117FE" w:rsidRPr="009B1460" w:rsidRDefault="00F117FE" w:rsidP="00F117FE">
      <w:pPr>
        <w:pStyle w:val="a8"/>
        <w:numPr>
          <w:ilvl w:val="0"/>
          <w:numId w:val="21"/>
        </w:numPr>
        <w:spacing w:after="0" w:line="276" w:lineRule="auto"/>
        <w:jc w:val="both"/>
      </w:pPr>
      <w:r w:rsidRPr="009B1460">
        <w:rPr>
          <w:rFonts w:cs="Arial"/>
        </w:rPr>
        <w:t>պատճառաբանական</w:t>
      </w:r>
      <w:r w:rsidRPr="009B1460">
        <w:t xml:space="preserve"> </w:t>
      </w:r>
      <w:r w:rsidRPr="009B1460">
        <w:rPr>
          <w:rFonts w:cs="Arial"/>
        </w:rPr>
        <w:t>մաս</w:t>
      </w:r>
      <w:r w:rsidRPr="009B1460">
        <w:t>,</w:t>
      </w:r>
    </w:p>
    <w:p w:rsidR="00F117FE" w:rsidRPr="009B1460" w:rsidRDefault="00F117FE" w:rsidP="00F117FE">
      <w:pPr>
        <w:pStyle w:val="a8"/>
        <w:numPr>
          <w:ilvl w:val="0"/>
          <w:numId w:val="21"/>
        </w:numPr>
        <w:spacing w:after="0" w:line="276" w:lineRule="auto"/>
        <w:jc w:val="both"/>
      </w:pPr>
      <w:r w:rsidRPr="009B1460">
        <w:rPr>
          <w:rFonts w:cs="Arial"/>
        </w:rPr>
        <w:t>եզրափակիչ</w:t>
      </w:r>
      <w:r w:rsidRPr="009B1460">
        <w:t xml:space="preserve"> </w:t>
      </w:r>
      <w:r w:rsidRPr="009B1460">
        <w:rPr>
          <w:rFonts w:cs="Arial"/>
        </w:rPr>
        <w:t>մաս</w:t>
      </w:r>
      <w:r w:rsidRPr="009B1460"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lastRenderedPageBreak/>
        <w:t>Ն</w:t>
      </w:r>
      <w:r w:rsidRPr="009B1460">
        <w:rPr>
          <w:rFonts w:ascii="GHEA Grapalat" w:hAnsi="GHEA Grapalat" w:cs="Arial"/>
          <w:sz w:val="24"/>
        </w:rPr>
        <w:t>երածական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մասում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ավտոմատ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գեներացվում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վճռի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բովանդակության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բլոկը</w:t>
      </w:r>
      <w:r w:rsidRPr="009B1460">
        <w:rPr>
          <w:rFonts w:ascii="GHEA Grapalat" w:hAnsi="GHEA Grapalat"/>
          <w:sz w:val="24"/>
        </w:rPr>
        <w:t xml:space="preserve">, </w:t>
      </w:r>
      <w:r w:rsidRPr="009B1460">
        <w:rPr>
          <w:rFonts w:ascii="GHEA Grapalat" w:hAnsi="GHEA Grapalat" w:cs="Arial"/>
          <w:sz w:val="24"/>
        </w:rPr>
        <w:t>որից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հետո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դատավորը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սեղմում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«</w:t>
      </w:r>
      <w:r w:rsidRPr="009B1460">
        <w:rPr>
          <w:rFonts w:ascii="GHEA Grapalat" w:hAnsi="GHEA Grapalat" w:cs="Arial"/>
          <w:sz w:val="24"/>
        </w:rPr>
        <w:t>Հաջորդ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կոճակը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և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անցնում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վճռի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կառուցման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հաջորդ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քայլ</w:t>
      </w:r>
      <w:r w:rsidRPr="009B1460">
        <w:rPr>
          <w:rFonts w:ascii="GHEA Grapalat" w:hAnsi="GHEA Grapalat"/>
          <w:sz w:val="24"/>
        </w:rPr>
        <w:t>:</w:t>
      </w:r>
      <w:r w:rsidRPr="009B1460">
        <w:rPr>
          <w:rFonts w:ascii="GHEA Grapalat" w:eastAsia="Arial Unicode MS" w:hAnsi="GHEA Grapalat" w:cs="Arial"/>
          <w:sz w:val="24"/>
        </w:rPr>
        <w:t xml:space="preserve">  Համակարգը բերում է կողմերի ներկայացված նկարագրական մասերը և թույլ է տալիս դատավորին խմբագրել և բերել այն իր ուզած տեսքի</w:t>
      </w:r>
      <w:r w:rsidRPr="009B1460">
        <w:rPr>
          <w:rFonts w:ascii="GHEA Grapalat" w:hAnsi="GHEA Grapalat"/>
          <w:sz w:val="24"/>
        </w:rPr>
        <w:t>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8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10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080DD24C" wp14:editId="15495CE4">
            <wp:extent cx="5895833" cy="2989050"/>
            <wp:effectExtent l="0" t="0" r="0" b="1905"/>
            <wp:docPr id="89" name="Picture 69" descr="D:\Work\projects\dataran\e-filing\user_manual\11_Վճիռ\Untitled-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Work\projects\dataran\e-filing\user_manual\11_Վճիռ\Untitled-65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964" cy="29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eastAsia="Arial Unicode MS" w:hAnsi="GHEA Grapalat" w:cs="Arial"/>
          <w:sz w:val="24"/>
        </w:rPr>
        <w:t xml:space="preserve">Պատճառաբանական մասում Համակարգը տալիս է դատավորին հնարավորություն մուտքագրել վերլուծություն կիրառելի իրավունքի վերաբերյալ, իսկ հաստատված կամ հերքված փաստական հիմքերը ավտոմատ բերում է նախորդ բաժնում իր կողմից կատարված փաստական հիմքերի հաստատման կամ հերքման աշխատանքի արդյունքում:  </w:t>
      </w:r>
    </w:p>
    <w:p w:rsidR="00F117FE" w:rsidRPr="00382FFB" w:rsidRDefault="00F117FE" w:rsidP="00F117FE">
      <w:pPr>
        <w:spacing w:after="0"/>
        <w:ind w:firstLine="426"/>
        <w:jc w:val="both"/>
        <w:rPr>
          <w:rFonts w:ascii="GHEA Grapalat" w:hAnsi="GHEA Grapalat"/>
          <w:sz w:val="24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3A7D61E8" wp14:editId="7721DB44">
            <wp:extent cx="5909481" cy="2995970"/>
            <wp:effectExtent l="0" t="0" r="0" b="0"/>
            <wp:docPr id="91" name="Picture 71" descr="D:\Work\projects\dataran\e-filing\user_manual\11_Վճիռ\Untitled-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Work\projects\dataran\e-filing\user_manual\11_Վճիռ\Untitled-67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417" cy="300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hAnsi="GHEA Grapalat" w:cs="Arial"/>
          <w:sz w:val="24"/>
        </w:rPr>
        <w:t>Այնուհետև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դատավորը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սեղմում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«</w:t>
      </w:r>
      <w:r w:rsidRPr="009B1460">
        <w:rPr>
          <w:rFonts w:ascii="GHEA Grapalat" w:hAnsi="GHEA Grapalat" w:cs="Arial"/>
          <w:sz w:val="24"/>
        </w:rPr>
        <w:t>Հաջորդ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կոճակը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և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անցնում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վճռի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կառուցման</w:t>
      </w:r>
      <w:r w:rsidRPr="009B1460">
        <w:rPr>
          <w:rFonts w:ascii="GHEA Grapalat" w:hAnsi="GHEA Grapalat"/>
          <w:sz w:val="24"/>
        </w:rPr>
        <w:t xml:space="preserve"> </w:t>
      </w:r>
      <w:r w:rsidRPr="004E53EF">
        <w:rPr>
          <w:rFonts w:ascii="GHEA Grapalat" w:hAnsi="GHEA Grapalat" w:cs="Arial"/>
          <w:sz w:val="24"/>
        </w:rPr>
        <w:t>ե</w:t>
      </w:r>
      <w:r w:rsidRPr="009B1460">
        <w:rPr>
          <w:rFonts w:ascii="GHEA Grapalat" w:eastAsia="Arial Unicode MS" w:hAnsi="GHEA Grapalat" w:cs="Arial"/>
          <w:sz w:val="24"/>
        </w:rPr>
        <w:t>զրափակիչ մաս</w:t>
      </w:r>
      <w:r w:rsidRPr="004E53EF">
        <w:rPr>
          <w:rFonts w:ascii="GHEA Grapalat" w:eastAsia="Arial Unicode MS" w:hAnsi="GHEA Grapalat" w:cs="Arial"/>
          <w:sz w:val="24"/>
        </w:rPr>
        <w:t>, որտեղ</w:t>
      </w:r>
      <w:r w:rsidRPr="009B1460">
        <w:rPr>
          <w:rFonts w:ascii="GHEA Grapalat" w:eastAsia="Arial Unicode MS" w:hAnsi="GHEA Grapalat" w:cs="Arial"/>
          <w:sz w:val="24"/>
        </w:rPr>
        <w:t xml:space="preserve"> </w:t>
      </w:r>
      <w:r w:rsidRPr="00B35D31">
        <w:rPr>
          <w:rFonts w:ascii="GHEA Grapalat" w:eastAsia="Arial Unicode MS" w:hAnsi="GHEA Grapalat" w:cs="Arial"/>
          <w:sz w:val="24"/>
        </w:rPr>
        <w:t xml:space="preserve">նա կարող է </w:t>
      </w:r>
      <w:r w:rsidRPr="009B1460">
        <w:rPr>
          <w:rFonts w:ascii="GHEA Grapalat" w:eastAsia="Arial Unicode MS" w:hAnsi="GHEA Grapalat" w:cs="Arial"/>
          <w:sz w:val="24"/>
        </w:rPr>
        <w:t>մուտքագր</w:t>
      </w:r>
      <w:r w:rsidRPr="00B35D31">
        <w:rPr>
          <w:rFonts w:ascii="GHEA Grapalat" w:eastAsia="Arial Unicode MS" w:hAnsi="GHEA Grapalat" w:cs="Arial"/>
          <w:sz w:val="24"/>
        </w:rPr>
        <w:t>ել</w:t>
      </w:r>
      <w:r w:rsidRPr="009B1460">
        <w:rPr>
          <w:rFonts w:ascii="GHEA Grapalat" w:eastAsia="Arial Unicode MS" w:hAnsi="GHEA Grapalat" w:cs="Arial"/>
          <w:sz w:val="24"/>
        </w:rPr>
        <w:t xml:space="preserve">՝ 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</w:p>
    <w:p w:rsidR="00F117FE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68E5C5AC" wp14:editId="51DD4EFF">
            <wp:extent cx="5518298" cy="2797651"/>
            <wp:effectExtent l="0" t="0" r="6350" b="3175"/>
            <wp:docPr id="92" name="Picture 72" descr="D:\Work\projects\dataran\e-filing\user_manual\11_Վճիռ\Untitled-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Work\projects\dataran\e-filing\user_manual\11_Վճիռ\Untitled-68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366" cy="281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</w:rPr>
      </w:pPr>
    </w:p>
    <w:p w:rsidR="00F117FE" w:rsidRPr="009B1460" w:rsidRDefault="00F117FE" w:rsidP="00F117FE">
      <w:pPr>
        <w:spacing w:after="0"/>
        <w:ind w:firstLine="426"/>
        <w:jc w:val="both"/>
        <w:rPr>
          <w:rFonts w:ascii="GHEA Grapalat" w:hAnsi="GHEA Grapalat"/>
          <w:sz w:val="4"/>
        </w:rPr>
      </w:pPr>
    </w:p>
    <w:p w:rsidR="00F117FE" w:rsidRPr="009B1460" w:rsidRDefault="00F117FE" w:rsidP="00F117FE">
      <w:pPr>
        <w:pStyle w:val="a8"/>
        <w:numPr>
          <w:ilvl w:val="0"/>
          <w:numId w:val="22"/>
        </w:numPr>
        <w:spacing w:after="0" w:line="276" w:lineRule="auto"/>
        <w:jc w:val="both"/>
        <w:rPr>
          <w:rFonts w:eastAsia="Arial Unicode MS" w:cs="Arial"/>
        </w:rPr>
      </w:pPr>
      <w:r w:rsidRPr="004E53EF">
        <w:rPr>
          <w:rFonts w:eastAsia="Arial Unicode MS" w:cs="Arial"/>
        </w:rPr>
        <w:t xml:space="preserve">պահանջը </w:t>
      </w:r>
      <w:r w:rsidRPr="009B1460">
        <w:rPr>
          <w:rFonts w:eastAsia="Arial Unicode MS" w:cs="Arial"/>
        </w:rPr>
        <w:t>բավարարել ամբողջությամբ, բավարարել մասնակի կամ մերժել,</w:t>
      </w:r>
    </w:p>
    <w:p w:rsidR="00F117FE" w:rsidRPr="009B1460" w:rsidRDefault="00F117FE" w:rsidP="00F117FE">
      <w:pPr>
        <w:pStyle w:val="a8"/>
        <w:numPr>
          <w:ilvl w:val="0"/>
          <w:numId w:val="2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եզրակացություն</w:t>
      </w:r>
      <w:r>
        <w:rPr>
          <w:rFonts w:eastAsia="Arial Unicode MS" w:cs="Arial"/>
          <w:lang w:val="en-US"/>
        </w:rPr>
        <w:t>ը</w:t>
      </w:r>
      <w:r w:rsidRPr="009B1460">
        <w:rPr>
          <w:rFonts w:eastAsia="Arial Unicode MS" w:cs="Arial"/>
        </w:rPr>
        <w:t>,</w:t>
      </w:r>
    </w:p>
    <w:p w:rsidR="00F117FE" w:rsidRPr="009B1460" w:rsidRDefault="00F117FE" w:rsidP="00F117FE">
      <w:pPr>
        <w:pStyle w:val="a8"/>
        <w:numPr>
          <w:ilvl w:val="0"/>
          <w:numId w:val="2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վճիռը կամովին չկատարելու մասին նշում,</w:t>
      </w:r>
    </w:p>
    <w:p w:rsidR="00F117FE" w:rsidRPr="009B1460" w:rsidRDefault="00F117FE" w:rsidP="00F117FE">
      <w:pPr>
        <w:pStyle w:val="a8"/>
        <w:numPr>
          <w:ilvl w:val="0"/>
          <w:numId w:val="2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եզրահանգումներ՝ հայցի ապահովման միջոցները պահպանելու մասին,</w:t>
      </w:r>
    </w:p>
    <w:p w:rsidR="00F117FE" w:rsidRPr="009B1460" w:rsidRDefault="00F117FE" w:rsidP="00F117FE">
      <w:pPr>
        <w:pStyle w:val="a8"/>
        <w:numPr>
          <w:ilvl w:val="0"/>
          <w:numId w:val="22"/>
        </w:numPr>
        <w:spacing w:after="0" w:line="276" w:lineRule="auto"/>
        <w:jc w:val="both"/>
        <w:rPr>
          <w:rFonts w:eastAsia="Arial Unicode MS" w:cs="Arial"/>
        </w:rPr>
      </w:pPr>
      <w:r w:rsidRPr="009B1460">
        <w:rPr>
          <w:rFonts w:eastAsia="Arial Unicode MS" w:cs="Arial"/>
        </w:rPr>
        <w:t>վճռի բողոքարկման ժամկետը: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hAnsi="GHEA Grapalat" w:cs="Arial"/>
          <w:sz w:val="24"/>
        </w:rPr>
        <w:t>Որից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հետո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դատավորը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սեղմում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«</w:t>
      </w:r>
      <w:r w:rsidRPr="009B1460">
        <w:rPr>
          <w:rFonts w:ascii="GHEA Grapalat" w:hAnsi="GHEA Grapalat" w:cs="Arial"/>
          <w:sz w:val="24"/>
        </w:rPr>
        <w:t>Հաջորդ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կոճակը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և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անցնում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վճռի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գրանցման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և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էլեկտրոնային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ստորագրման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քայլին</w:t>
      </w:r>
      <w:r w:rsidRPr="009B1460">
        <w:rPr>
          <w:rFonts w:ascii="GHEA Grapalat" w:hAnsi="GHEA Grapalat"/>
          <w:sz w:val="24"/>
        </w:rPr>
        <w:t>:</w:t>
      </w:r>
      <w:r w:rsidRPr="009B1460">
        <w:rPr>
          <w:rFonts w:ascii="GHEA Grapalat" w:eastAsia="Arial Unicode MS" w:hAnsi="GHEA Grapalat" w:cs="Arial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Հաջորդ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քայլում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Համակարգը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դատավորին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ցույց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տալիս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բոլոր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քայլերի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արդյունքում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ստացված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վճիռը</w:t>
      </w:r>
      <w:r w:rsidRPr="009B1460">
        <w:rPr>
          <w:rFonts w:ascii="GHEA Grapalat" w:hAnsi="GHEA Grapalat"/>
          <w:sz w:val="24"/>
        </w:rPr>
        <w:t xml:space="preserve">: 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eastAsia="Arial Unicode MS" w:hAnsi="GHEA Grapalat" w:cs="Arial"/>
          <w:sz w:val="24"/>
        </w:rPr>
        <w:t>Գեներացված էլեկտրոնային վճիռը էլեկտրոնային ստորա</w:t>
      </w:r>
      <w:r w:rsidRPr="009B1460">
        <w:rPr>
          <w:rFonts w:ascii="GHEA Grapalat" w:eastAsia="Arial Unicode MS" w:hAnsi="GHEA Grapalat" w:cs="Arial"/>
          <w:sz w:val="24"/>
        </w:rPr>
        <w:softHyphen/>
        <w:t>գրվում</w:t>
      </w:r>
      <w:r w:rsidRPr="00B35D31">
        <w:rPr>
          <w:rFonts w:ascii="GHEA Grapalat" w:eastAsia="Arial Unicode MS" w:hAnsi="GHEA Grapalat" w:cs="Arial"/>
          <w:sz w:val="24"/>
        </w:rPr>
        <w:t xml:space="preserve"> է,</w:t>
      </w:r>
      <w:r w:rsidRPr="009B1460">
        <w:rPr>
          <w:rFonts w:ascii="GHEA Grapalat" w:eastAsia="Arial Unicode MS" w:hAnsi="GHEA Grapalat" w:cs="Arial"/>
          <w:sz w:val="24"/>
        </w:rPr>
        <w:t xml:space="preserve"> </w:t>
      </w:r>
      <w:r w:rsidRPr="00B35D31">
        <w:rPr>
          <w:rFonts w:ascii="GHEA Grapalat" w:eastAsia="Arial Unicode MS" w:hAnsi="GHEA Grapalat" w:cs="Arial"/>
          <w:sz w:val="24"/>
        </w:rPr>
        <w:t>ա</w:t>
      </w:r>
      <w:r w:rsidRPr="009B1460">
        <w:rPr>
          <w:rFonts w:ascii="GHEA Grapalat" w:hAnsi="GHEA Grapalat" w:cs="Arial"/>
          <w:sz w:val="24"/>
        </w:rPr>
        <w:t>յնուհետև</w:t>
      </w:r>
      <w:r w:rsidRPr="009B1460">
        <w:rPr>
          <w:rFonts w:ascii="GHEA Grapalat" w:hAnsi="GHEA Grapalat"/>
          <w:sz w:val="24"/>
        </w:rPr>
        <w:t xml:space="preserve"> «</w:t>
      </w:r>
      <w:r w:rsidRPr="009B1460">
        <w:rPr>
          <w:rFonts w:ascii="GHEA Grapalat" w:hAnsi="GHEA Grapalat" w:cs="Arial"/>
          <w:sz w:val="24"/>
        </w:rPr>
        <w:t>Ավարտ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կոճակ</w:t>
      </w:r>
      <w:r w:rsidRPr="00B35D31">
        <w:rPr>
          <w:rFonts w:ascii="GHEA Grapalat" w:hAnsi="GHEA Grapalat" w:cs="Arial"/>
          <w:sz w:val="24"/>
        </w:rPr>
        <w:t>ը սեղմելուց հետո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էլեկտրո</w:t>
      </w:r>
      <w:r w:rsidRPr="009B1460">
        <w:rPr>
          <w:rFonts w:ascii="GHEA Grapalat" w:hAnsi="GHEA Grapalat"/>
          <w:sz w:val="24"/>
        </w:rPr>
        <w:softHyphen/>
      </w:r>
      <w:r w:rsidRPr="009B1460">
        <w:rPr>
          <w:rFonts w:ascii="GHEA Grapalat" w:hAnsi="GHEA Grapalat" w:cs="Arial"/>
          <w:sz w:val="24"/>
        </w:rPr>
        <w:t>նա</w:t>
      </w:r>
      <w:r w:rsidRPr="009B1460">
        <w:rPr>
          <w:rFonts w:ascii="GHEA Grapalat" w:hAnsi="GHEA Grapalat"/>
          <w:sz w:val="24"/>
        </w:rPr>
        <w:softHyphen/>
      </w:r>
      <w:r w:rsidRPr="009B1460">
        <w:rPr>
          <w:rFonts w:ascii="GHEA Grapalat" w:hAnsi="GHEA Grapalat" w:cs="Arial"/>
          <w:sz w:val="24"/>
        </w:rPr>
        <w:t>յին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ստորագրված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վճիռը վերջնական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գրանցվում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Համակարգում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և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մտնում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շրջանառության</w:t>
      </w:r>
      <w:r w:rsidRPr="00B35D31">
        <w:rPr>
          <w:rFonts w:ascii="GHEA Grapalat" w:hAnsi="GHEA Grapalat" w:cs="Arial"/>
          <w:sz w:val="24"/>
        </w:rPr>
        <w:t xml:space="preserve"> մեջ</w:t>
      </w:r>
      <w:r w:rsidRPr="009B1460">
        <w:rPr>
          <w:rFonts w:ascii="GHEA Grapalat" w:hAnsi="GHEA Grapalat"/>
          <w:sz w:val="24"/>
        </w:rPr>
        <w:t xml:space="preserve">: </w:t>
      </w: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</w:p>
    <w:p w:rsidR="00F117FE" w:rsidRDefault="00F117FE" w:rsidP="00F117FE">
      <w:pPr>
        <w:spacing w:after="0"/>
        <w:ind w:firstLine="720"/>
        <w:jc w:val="both"/>
        <w:rPr>
          <w:rFonts w:ascii="GHEA Grapalat" w:hAnsi="GHEA Grapalat"/>
          <w:sz w:val="24"/>
        </w:rPr>
      </w:pPr>
      <w:r w:rsidRPr="009B1460">
        <w:rPr>
          <w:rFonts w:ascii="GHEA Grapalat" w:hAnsi="GHEA Grapalat"/>
          <w:noProof/>
          <w:lang w:val="ru-RU" w:eastAsia="ru-RU"/>
        </w:rPr>
        <w:drawing>
          <wp:inline distT="0" distB="0" distL="0" distR="0" wp14:anchorId="322C5B9D" wp14:editId="6AC35ABE">
            <wp:extent cx="5677786" cy="2878504"/>
            <wp:effectExtent l="0" t="0" r="0" b="0"/>
            <wp:docPr id="93" name="Picture 73" descr="D:\Work\projects\dataran\e-filing\user_manual\11_Վճիռ\Untitled-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Work\projects\dataran\e-filing\user_manual\11_Վճիռ\Untitled-69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959" cy="291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DE1DB5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hAnsi="GHEA Grapalat" w:cs="Arial"/>
          <w:sz w:val="24"/>
        </w:rPr>
        <w:t>Հաջորդ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քայլ</w:t>
      </w:r>
      <w:r w:rsidRPr="00B35D31">
        <w:rPr>
          <w:rFonts w:ascii="GHEA Grapalat" w:hAnsi="GHEA Grapalat" w:cs="Arial"/>
          <w:sz w:val="24"/>
        </w:rPr>
        <w:t>ին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դատավորը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սեղմում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«</w:t>
      </w:r>
      <w:r w:rsidRPr="009B1460">
        <w:rPr>
          <w:rFonts w:ascii="GHEA Grapalat" w:hAnsi="GHEA Grapalat" w:cs="Arial"/>
          <w:sz w:val="24"/>
        </w:rPr>
        <w:t>Օրինական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ուժի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մեջ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մտնել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կոճակը</w:t>
      </w:r>
      <w:r w:rsidRPr="009B1460">
        <w:rPr>
          <w:rFonts w:ascii="GHEA Grapalat" w:hAnsi="GHEA Grapalat"/>
          <w:sz w:val="24"/>
        </w:rPr>
        <w:t xml:space="preserve">, </w:t>
      </w:r>
      <w:r w:rsidRPr="009B1460">
        <w:rPr>
          <w:rFonts w:ascii="GHEA Grapalat" w:hAnsi="GHEA Grapalat" w:cs="Arial"/>
          <w:sz w:val="24"/>
        </w:rPr>
        <w:t>որի</w:t>
      </w:r>
      <w:r w:rsidRPr="00391CC8">
        <w:rPr>
          <w:rFonts w:ascii="GHEA Grapalat" w:hAnsi="GHEA Grapalat" w:cs="Arial"/>
          <w:sz w:val="24"/>
        </w:rPr>
        <w:t>ց</w:t>
      </w:r>
      <w:r w:rsidRPr="009B1460">
        <w:rPr>
          <w:rFonts w:ascii="GHEA Grapalat" w:hAnsi="GHEA Grapalat"/>
          <w:sz w:val="24"/>
        </w:rPr>
        <w:t xml:space="preserve"> </w:t>
      </w:r>
      <w:r w:rsidRPr="00391CC8">
        <w:rPr>
          <w:rFonts w:ascii="GHEA Grapalat" w:hAnsi="GHEA Grapalat"/>
          <w:sz w:val="24"/>
        </w:rPr>
        <w:t>հետո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վճիռը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մտնում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օրինական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ուժի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մեջ</w:t>
      </w:r>
      <w:r w:rsidRPr="009B1460">
        <w:rPr>
          <w:rFonts w:ascii="GHEA Grapalat" w:hAnsi="GHEA Grapalat"/>
          <w:sz w:val="24"/>
        </w:rPr>
        <w:t>:</w:t>
      </w:r>
      <w:r w:rsidRPr="009B1460">
        <w:rPr>
          <w:rFonts w:ascii="GHEA Grapalat" w:eastAsia="Arial Unicode MS" w:hAnsi="GHEA Grapalat" w:cs="Arial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Այնուհետև</w:t>
      </w:r>
      <w:r w:rsidRPr="009B1460">
        <w:rPr>
          <w:rFonts w:ascii="GHEA Grapalat" w:hAnsi="GHEA Grapalat"/>
          <w:sz w:val="24"/>
        </w:rPr>
        <w:t xml:space="preserve"> </w:t>
      </w:r>
      <w:r w:rsidRPr="00FA2D21">
        <w:rPr>
          <w:rFonts w:ascii="GHEA Grapalat" w:hAnsi="GHEA Grapalat" w:cs="Arial"/>
          <w:sz w:val="24"/>
        </w:rPr>
        <w:t xml:space="preserve">կարելի է </w:t>
      </w:r>
      <w:r w:rsidRPr="009B1460">
        <w:rPr>
          <w:rFonts w:ascii="GHEA Grapalat" w:hAnsi="GHEA Grapalat" w:cs="Arial"/>
          <w:sz w:val="24"/>
        </w:rPr>
        <w:t>սեղմ</w:t>
      </w:r>
      <w:r w:rsidRPr="00FA2D21">
        <w:rPr>
          <w:rFonts w:ascii="GHEA Grapalat" w:hAnsi="GHEA Grapalat" w:cs="Arial"/>
          <w:sz w:val="24"/>
        </w:rPr>
        <w:t>ել</w:t>
      </w:r>
      <w:r w:rsidRPr="009B1460">
        <w:rPr>
          <w:rFonts w:ascii="GHEA Grapalat" w:hAnsi="GHEA Grapalat"/>
          <w:sz w:val="24"/>
        </w:rPr>
        <w:t xml:space="preserve"> «</w:t>
      </w:r>
      <w:r w:rsidRPr="009B1460">
        <w:rPr>
          <w:rFonts w:ascii="GHEA Grapalat" w:hAnsi="GHEA Grapalat" w:cs="Arial"/>
          <w:sz w:val="24"/>
        </w:rPr>
        <w:t>Դիմում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կատ</w:t>
      </w:r>
      <w:r w:rsidRPr="009B1460">
        <w:rPr>
          <w:rFonts w:ascii="GHEA Grapalat" w:hAnsi="GHEA Grapalat"/>
          <w:sz w:val="24"/>
        </w:rPr>
        <w:t xml:space="preserve">. </w:t>
      </w:r>
      <w:r w:rsidRPr="009B1460">
        <w:rPr>
          <w:rFonts w:ascii="GHEA Grapalat" w:hAnsi="GHEA Grapalat" w:cs="Arial"/>
          <w:sz w:val="24"/>
        </w:rPr>
        <w:t>թերթ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տրամադրելու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մասին</w:t>
      </w:r>
      <w:r w:rsidRPr="009B1460">
        <w:rPr>
          <w:rFonts w:ascii="GHEA Grapalat" w:hAnsi="GHEA Grapalat"/>
          <w:sz w:val="24"/>
        </w:rPr>
        <w:t xml:space="preserve">» </w:t>
      </w:r>
      <w:r w:rsidRPr="009B1460">
        <w:rPr>
          <w:rFonts w:ascii="GHEA Grapalat" w:hAnsi="GHEA Grapalat" w:cs="Arial"/>
          <w:sz w:val="24"/>
        </w:rPr>
        <w:t>կոճակը</w:t>
      </w:r>
      <w:r w:rsidRPr="009B1460">
        <w:rPr>
          <w:rFonts w:ascii="GHEA Grapalat" w:hAnsi="GHEA Grapalat"/>
          <w:sz w:val="24"/>
        </w:rPr>
        <w:t xml:space="preserve">, </w:t>
      </w:r>
      <w:r w:rsidRPr="009B1460">
        <w:rPr>
          <w:rFonts w:ascii="GHEA Grapalat" w:hAnsi="GHEA Grapalat" w:cs="Arial"/>
          <w:sz w:val="24"/>
        </w:rPr>
        <w:t>որի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արդյունքում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գեներացվում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է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կատարողական</w:t>
      </w:r>
      <w:r w:rsidRPr="009B1460">
        <w:rPr>
          <w:rFonts w:ascii="GHEA Grapalat" w:hAnsi="GHEA Grapalat"/>
          <w:sz w:val="24"/>
        </w:rPr>
        <w:t xml:space="preserve"> </w:t>
      </w:r>
      <w:r w:rsidRPr="009B1460">
        <w:rPr>
          <w:rFonts w:ascii="GHEA Grapalat" w:hAnsi="GHEA Grapalat" w:cs="Arial"/>
          <w:sz w:val="24"/>
        </w:rPr>
        <w:t>թերթիկ</w:t>
      </w:r>
      <w:r w:rsidRPr="009B1460">
        <w:rPr>
          <w:rFonts w:ascii="GHEA Grapalat" w:hAnsi="GHEA Grapalat"/>
          <w:sz w:val="24"/>
        </w:rPr>
        <w:t>:</w:t>
      </w:r>
      <w:r w:rsidRPr="009B1460">
        <w:rPr>
          <w:rFonts w:ascii="GHEA Grapalat" w:eastAsia="Arial Unicode MS" w:hAnsi="GHEA Grapalat" w:cs="Arial"/>
          <w:sz w:val="24"/>
        </w:rPr>
        <w:t xml:space="preserve"> </w:t>
      </w:r>
    </w:p>
    <w:p w:rsidR="00F117FE" w:rsidRPr="009B1460" w:rsidRDefault="00F117FE" w:rsidP="00F117FE">
      <w:pPr>
        <w:spacing w:after="0"/>
        <w:ind w:firstLine="720"/>
        <w:jc w:val="both"/>
        <w:rPr>
          <w:rFonts w:ascii="GHEA Grapalat" w:eastAsia="Arial Unicode MS" w:hAnsi="GHEA Grapalat" w:cs="Arial"/>
          <w:sz w:val="24"/>
        </w:rPr>
      </w:pPr>
    </w:p>
    <w:p w:rsidR="00F117FE" w:rsidRPr="009B1460" w:rsidRDefault="00F117FE" w:rsidP="00F117FE">
      <w:pPr>
        <w:spacing w:after="0"/>
        <w:ind w:firstLine="142"/>
        <w:jc w:val="both"/>
        <w:rPr>
          <w:rFonts w:ascii="GHEA Grapalat" w:eastAsia="Arial Unicode MS" w:hAnsi="GHEA Grapalat" w:cs="Arial"/>
          <w:sz w:val="24"/>
        </w:rPr>
      </w:pPr>
      <w:r w:rsidRPr="009B1460">
        <w:rPr>
          <w:rFonts w:ascii="GHEA Grapalat" w:hAnsi="GHEA Grapalat"/>
          <w:noProof/>
          <w:lang w:val="ru-RU" w:eastAsia="ru-RU"/>
        </w:rPr>
        <w:lastRenderedPageBreak/>
        <w:drawing>
          <wp:inline distT="0" distB="0" distL="0" distR="0" wp14:anchorId="637D1A84" wp14:editId="516F1E95">
            <wp:extent cx="5943600" cy="3013266"/>
            <wp:effectExtent l="0" t="0" r="0" b="0"/>
            <wp:docPr id="94" name="Picture 74" descr="D:\Work\projects\dataran\e-filing\user_manual\11_Վճիռ\Untitled-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Work\projects\dataran\e-filing\user_manual\11_Վճիռ\Untitled-70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195" cy="303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Pr="00391CC8" w:rsidRDefault="00F117FE" w:rsidP="00F117FE">
      <w:pPr>
        <w:spacing w:after="0"/>
        <w:ind w:firstLine="426"/>
        <w:jc w:val="both"/>
        <w:rPr>
          <w:rFonts w:ascii="GHEA Grapalat" w:eastAsia="Arial Unicode MS" w:hAnsi="GHEA Grapalat" w:cs="Arial"/>
          <w:sz w:val="18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35643E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Կողմերը այդ ընթացքում կարող են ներկայացնել </w:t>
      </w:r>
      <w:r w:rsidRPr="0002512D">
        <w:rPr>
          <w:rFonts w:ascii="GHEA Grapalat" w:eastAsia="GHEA Grapalat" w:hAnsi="GHEA Grapalat" w:cs="GHEA Grapalat"/>
          <w:color w:val="000000"/>
          <w:sz w:val="24"/>
          <w:szCs w:val="24"/>
        </w:rPr>
        <w:t>լրացուցիչ վճիռ</w:t>
      </w:r>
      <w:r w:rsidRPr="0035643E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կայացնելու միջնորդություն, ինչպես նաև </w:t>
      </w:r>
      <w:r w:rsidRPr="0002512D">
        <w:rPr>
          <w:rFonts w:ascii="GHEA Grapalat" w:eastAsia="GHEA Grapalat" w:hAnsi="GHEA Grapalat" w:cs="GHEA Grapalat"/>
          <w:color w:val="000000"/>
          <w:sz w:val="24"/>
          <w:szCs w:val="24"/>
        </w:rPr>
        <w:t>վրիպակները, գրասխալները և թվաբանական սխալներն ուղղելու մասին</w:t>
      </w:r>
      <w:r w:rsidRPr="0035643E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միջնորդություն, ինչի հիման վրա դ</w:t>
      </w:r>
      <w:r w:rsidRPr="0002512D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ատավորը կարող է կայացնել </w:t>
      </w:r>
      <w:r w:rsidRPr="0035643E">
        <w:rPr>
          <w:rFonts w:ascii="GHEA Grapalat" w:eastAsia="GHEA Grapalat" w:hAnsi="GHEA Grapalat" w:cs="GHEA Grapalat"/>
          <w:color w:val="000000"/>
          <w:sz w:val="24"/>
          <w:szCs w:val="24"/>
        </w:rPr>
        <w:t>համապատասխան</w:t>
      </w:r>
      <w:r w:rsidRPr="0002512D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որոշում</w:t>
      </w:r>
      <w:r w:rsidRPr="0035643E">
        <w:rPr>
          <w:rFonts w:ascii="GHEA Grapalat" w:eastAsia="GHEA Grapalat" w:hAnsi="GHEA Grapalat" w:cs="GHEA Grapalat"/>
          <w:color w:val="000000"/>
          <w:sz w:val="24"/>
          <w:szCs w:val="24"/>
        </w:rPr>
        <w:t>ներ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t>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Default="00F117FE" w:rsidP="00F117FE">
      <w:pPr>
        <w:spacing w:after="0"/>
        <w:jc w:val="center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597453">
        <w:rPr>
          <w:rFonts w:ascii="GHEA Grapalat" w:eastAsia="GHEA Grapalat" w:hAnsi="GHEA Grapalat" w:cs="GHEA Grapalat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2EF511CC" wp14:editId="0AB88685">
            <wp:extent cx="6007100" cy="2968931"/>
            <wp:effectExtent l="0" t="0" r="0" b="317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24351" cy="297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8F0955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r w:rsidRPr="0002512D">
        <w:rPr>
          <w:rFonts w:eastAsia="Arial Unicode MS" w:cs="Arial"/>
          <w:color w:val="1F4E79" w:themeColor="accent1" w:themeShade="80"/>
        </w:rPr>
        <w:t xml:space="preserve"> </w:t>
      </w:r>
      <w:bookmarkStart w:id="11" w:name="_Toc125329357"/>
      <w:r w:rsidRPr="008F0955">
        <w:rPr>
          <w:rFonts w:eastAsia="Arial Unicode MS" w:cs="Arial"/>
          <w:color w:val="1F4E79" w:themeColor="accent1" w:themeShade="80"/>
        </w:rPr>
        <w:t>Գործի քննումը պարզեցված վարույթով</w:t>
      </w:r>
      <w:bookmarkEnd w:id="11"/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2A2A4A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8F0955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Ինչպես նշվել է </w:t>
      </w:r>
      <w:r w:rsidRPr="000A73E1">
        <w:rPr>
          <w:rFonts w:ascii="GHEA Grapalat" w:eastAsia="GHEA Grapalat" w:hAnsi="GHEA Grapalat" w:cs="GHEA Grapalat"/>
          <w:color w:val="000000"/>
          <w:sz w:val="24"/>
          <w:szCs w:val="24"/>
        </w:rPr>
        <w:t>նախորդ բաժիններում</w:t>
      </w:r>
      <w:r w:rsidRPr="008F0955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՝ </w:t>
      </w:r>
      <w:r w:rsidRPr="00AE6AB7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դատավորի կողմից </w:t>
      </w:r>
      <w:r w:rsidRPr="008F0955">
        <w:rPr>
          <w:rFonts w:ascii="GHEA Grapalat" w:eastAsia="GHEA Grapalat" w:hAnsi="GHEA Grapalat" w:cs="GHEA Grapalat"/>
          <w:color w:val="000000"/>
          <w:sz w:val="24"/>
          <w:szCs w:val="24"/>
        </w:rPr>
        <w:t>հայցադիմումը վարույթ ընդունելու</w:t>
      </w:r>
      <w:r w:rsidRPr="00AE6AB7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դեպքում 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Համակարգը </w:t>
      </w:r>
      <w:r w:rsidRPr="00AE6AB7">
        <w:rPr>
          <w:rFonts w:ascii="GHEA Grapalat" w:eastAsia="GHEA Grapalat" w:hAnsi="GHEA Grapalat" w:cs="GHEA Grapalat"/>
          <w:color w:val="000000"/>
          <w:sz w:val="24"/>
          <w:szCs w:val="24"/>
        </w:rPr>
        <w:t>հնարավորություն է տալիս գործը քննել պարզեցված վարույթով</w:t>
      </w:r>
      <w:r w:rsidRPr="004C3814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, որի որոշումը կայացնելուց հետո՝ դատավորի համար ակտիվանում են </w:t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>հետևյալ</w:t>
      </w:r>
      <w:r w:rsidRPr="004C3814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գործո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4C3814">
        <w:rPr>
          <w:rFonts w:ascii="GHEA Grapalat" w:eastAsia="GHEA Grapalat" w:hAnsi="GHEA Grapalat" w:cs="GHEA Grapalat"/>
          <w:color w:val="000000"/>
          <w:sz w:val="24"/>
          <w:szCs w:val="24"/>
        </w:rPr>
        <w:t>ղու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4C3814">
        <w:rPr>
          <w:rFonts w:ascii="GHEA Grapalat" w:eastAsia="GHEA Grapalat" w:hAnsi="GHEA Grapalat" w:cs="GHEA Grapalat"/>
          <w:color w:val="000000"/>
          <w:sz w:val="24"/>
          <w:szCs w:val="24"/>
        </w:rPr>
        <w:t>թյունները</w:t>
      </w:r>
      <w:r w:rsidRPr="006A641C">
        <w:rPr>
          <w:rFonts w:ascii="GHEA Grapalat" w:eastAsia="GHEA Grapalat" w:hAnsi="GHEA Grapalat" w:cs="GHEA Grapalat"/>
          <w:color w:val="000000"/>
          <w:sz w:val="24"/>
          <w:szCs w:val="24"/>
        </w:rPr>
        <w:t>՝</w:t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ավարտել առանց լուծելու, կասեցնել գործի վարույթը, հայտնել ինք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>նաբացարկ, միջանկյալ որոշումներ, դադարեցնել պարզեցված վարույթը և կայացնել վճիռ:</w:t>
      </w:r>
    </w:p>
    <w:p w:rsidR="00F117FE" w:rsidRPr="008F0955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40D53C3" wp14:editId="6E534990">
            <wp:extent cx="5800397" cy="2950234"/>
            <wp:effectExtent l="0" t="0" r="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b="12123"/>
                    <a:stretch/>
                  </pic:blipFill>
                  <pic:spPr bwMode="auto">
                    <a:xfrm>
                      <a:off x="0" y="0"/>
                      <a:ext cx="5804580" cy="2952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2A2A4A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A625A4">
        <w:rPr>
          <w:rFonts w:ascii="GHEA Grapalat" w:eastAsia="GHEA Grapalat" w:hAnsi="GHEA Grapalat" w:cs="GHEA Grapalat"/>
          <w:color w:val="000000"/>
          <w:sz w:val="24"/>
          <w:szCs w:val="24"/>
        </w:rPr>
        <w:t>Իսկ կողմերի (հայցվոր, պատասխանող) համար հասանելի են հետևյալ գործողու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A625A4">
        <w:rPr>
          <w:rFonts w:ascii="GHEA Grapalat" w:eastAsia="GHEA Grapalat" w:hAnsi="GHEA Grapalat" w:cs="GHEA Grapalat"/>
          <w:color w:val="000000"/>
          <w:sz w:val="24"/>
          <w:szCs w:val="24"/>
        </w:rPr>
        <w:t>թյունները</w:t>
      </w:r>
      <w:r w:rsidRPr="00AA28C8">
        <w:rPr>
          <w:rFonts w:ascii="GHEA Grapalat" w:eastAsia="GHEA Grapalat" w:hAnsi="GHEA Grapalat" w:cs="GHEA Grapalat"/>
          <w:color w:val="000000"/>
          <w:sz w:val="24"/>
          <w:szCs w:val="24"/>
        </w:rPr>
        <w:t>՝</w:t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դատավորին հայտնել բացարկ, հայտնել դիրքորոշում, միջնորդություն վկա/ թարգմանիչ (փորձագետ) մասնագետ ներգրավելու մասին, ներկայացնել դիմում/միջնո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>ր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>դու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>թյուն՝</w:t>
      </w:r>
    </w:p>
    <w:p w:rsidR="00F117FE" w:rsidRPr="001E7C3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12"/>
          <w:szCs w:val="24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0C39FE78" wp14:editId="27E3FD77">
            <wp:extent cx="6012180" cy="3218762"/>
            <wp:effectExtent l="0" t="0" r="7620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026249" cy="3226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2A2A4A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E94A55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Վճիռ կայացնելուց հետո դատավորի համար </w:t>
      </w:r>
      <w:r w:rsidRPr="001E7C3E">
        <w:rPr>
          <w:rFonts w:ascii="GHEA Grapalat" w:eastAsia="GHEA Grapalat" w:hAnsi="GHEA Grapalat" w:cs="GHEA Grapalat"/>
          <w:color w:val="000000"/>
          <w:sz w:val="24"/>
          <w:szCs w:val="24"/>
        </w:rPr>
        <w:t>ակտիվանում</w:t>
      </w:r>
      <w:r w:rsidRPr="00E94A55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են </w:t>
      </w:r>
      <w:r w:rsidRPr="001E7C3E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նկարի աջ մասում նշված </w:t>
      </w:r>
      <w:r w:rsidRPr="00E94A55">
        <w:rPr>
          <w:rFonts w:ascii="GHEA Grapalat" w:eastAsia="GHEA Grapalat" w:hAnsi="GHEA Grapalat" w:cs="GHEA Grapalat"/>
          <w:color w:val="000000"/>
          <w:sz w:val="24"/>
          <w:szCs w:val="24"/>
        </w:rPr>
        <w:t>հետևյալ գործողություն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E94A55">
        <w:rPr>
          <w:rFonts w:ascii="GHEA Grapalat" w:eastAsia="GHEA Grapalat" w:hAnsi="GHEA Grapalat" w:cs="GHEA Grapalat"/>
          <w:color w:val="000000"/>
          <w:sz w:val="24"/>
          <w:szCs w:val="24"/>
        </w:rPr>
        <w:t>ները՝</w:t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որոշում լրացուցիչ վճիռ կայացնելու վերաբերյալ, վրիպակ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>ները, գրասխալները և թվաբանական սխալներն ուղղելու մասին որոշում՝</w:t>
      </w:r>
    </w:p>
    <w:p w:rsidR="00F117FE" w:rsidRDefault="00F117FE" w:rsidP="00F117FE">
      <w:pPr>
        <w:spacing w:after="0"/>
        <w:ind w:firstLine="284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07F76B9" wp14:editId="64FA95C2">
            <wp:extent cx="6012360" cy="2669239"/>
            <wp:effectExtent l="0" t="0" r="762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37399" cy="268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391CC8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16"/>
          <w:szCs w:val="24"/>
        </w:rPr>
      </w:pPr>
    </w:p>
    <w:p w:rsidR="00F117FE" w:rsidRPr="00017097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391CC8">
        <w:rPr>
          <w:rFonts w:ascii="GHEA Grapalat" w:eastAsia="GHEA Grapalat" w:hAnsi="GHEA Grapalat" w:cs="GHEA Grapalat"/>
          <w:color w:val="000000"/>
          <w:sz w:val="24"/>
          <w:szCs w:val="24"/>
        </w:rPr>
        <w:t>Կ</w:t>
      </w:r>
      <w:r w:rsidRPr="0084792E">
        <w:rPr>
          <w:rFonts w:ascii="GHEA Grapalat" w:eastAsia="GHEA Grapalat" w:hAnsi="GHEA Grapalat" w:cs="GHEA Grapalat"/>
          <w:color w:val="000000"/>
          <w:sz w:val="24"/>
          <w:szCs w:val="24"/>
        </w:rPr>
        <w:t>ողմերը կարող են կատարել հետևյալ գործողությունները</w:t>
      </w:r>
      <w:r w:rsidRPr="00017097">
        <w:rPr>
          <w:rFonts w:ascii="GHEA Grapalat" w:eastAsia="GHEA Grapalat" w:hAnsi="GHEA Grapalat" w:cs="GHEA Grapalat"/>
          <w:color w:val="000000"/>
          <w:sz w:val="24"/>
          <w:szCs w:val="24"/>
        </w:rPr>
        <w:t>` ներկայացնել միջ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017097">
        <w:rPr>
          <w:rFonts w:ascii="GHEA Grapalat" w:eastAsia="GHEA Grapalat" w:hAnsi="GHEA Grapalat" w:cs="GHEA Grapalat"/>
          <w:color w:val="000000"/>
          <w:sz w:val="24"/>
          <w:szCs w:val="24"/>
        </w:rPr>
        <w:t>նոր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017097">
        <w:rPr>
          <w:rFonts w:ascii="GHEA Grapalat" w:eastAsia="GHEA Grapalat" w:hAnsi="GHEA Grapalat" w:cs="GHEA Grapalat"/>
          <w:color w:val="000000"/>
          <w:sz w:val="24"/>
          <w:szCs w:val="24"/>
        </w:rPr>
        <w:t>դություն լրացուցիչ վճիռ կայացնելու վերաբերյալ, ինչպես նաև վրիպակները, գրասխալները և թվաբանական սխալներն ուղղելու մասին միջնորդություն: Բացի դրանից, ցանկացած փուլում կողմերը կարող են «Դատական ակտեր» մենյուից ներկայացնել վերաքննիչ բողոք:</w:t>
      </w:r>
    </w:p>
    <w:p w:rsidR="00F117FE" w:rsidRPr="00017097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7A12DE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r w:rsidRPr="0084792E">
        <w:rPr>
          <w:rFonts w:eastAsia="Arial Unicode MS" w:cs="Arial"/>
          <w:color w:val="1F4E79" w:themeColor="accent1" w:themeShade="80"/>
        </w:rPr>
        <w:t xml:space="preserve"> </w:t>
      </w:r>
      <w:bookmarkStart w:id="12" w:name="_Toc125329358"/>
      <w:r w:rsidRPr="007A12DE">
        <w:rPr>
          <w:rFonts w:eastAsia="Arial Unicode MS" w:cs="Arial"/>
          <w:color w:val="1F4E79" w:themeColor="accent1" w:themeShade="80"/>
        </w:rPr>
        <w:t>Արագացված դատաքննության կիրառում</w:t>
      </w:r>
      <w:bookmarkEnd w:id="12"/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  <w:r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  <w:t>Ընդհանուր հայցային վարույթով գործը քննելիս հայցադիմումը վարույթ ընդունելու մասին որոշումը կայացնելուց հետո Համակարգը հնարավորություն է ընձեռում կիրառել արագացված դատաքննություն: Հայցադիմումը վարույթ ընդունելու մասին որոշումը կայացնելուց հետո դատավորի համար ակտիվանում են նկարում պատկերված հետևյալ գործողությունները՝ ավարտել առանց լուծելու, կասեցնել գործի վարույթը, կիրառել արագացված դատաքննություն, հայտնել ինքնաբացարկ, միջ</w:t>
      </w:r>
      <w:r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  <w:softHyphen/>
        <w:t>անկյալ որոշումներ, նախնական դատական նիստ նշանակելու որոշում, քննել պարզեցված վարույթի կարգով՝</w:t>
      </w:r>
    </w:p>
    <w:p w:rsidR="00F117FE" w:rsidRPr="00391CC8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18"/>
          <w:szCs w:val="24"/>
          <w:lang w:val="en-US"/>
        </w:rPr>
      </w:pPr>
    </w:p>
    <w:p w:rsidR="00F117FE" w:rsidRPr="001E7C3E" w:rsidRDefault="00F117FE" w:rsidP="00F117FE">
      <w:pPr>
        <w:spacing w:after="0"/>
        <w:ind w:firstLine="284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  <w:r>
        <w:rPr>
          <w:noProof/>
          <w:lang w:val="ru-RU" w:eastAsia="ru-RU"/>
        </w:rPr>
        <w:drawing>
          <wp:inline distT="0" distB="0" distL="0" distR="0" wp14:anchorId="7C502BBC" wp14:editId="2AAAB998">
            <wp:extent cx="6000750" cy="3175676"/>
            <wp:effectExtent l="0" t="0" r="0" b="571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018989" cy="318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E7533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59047A">
        <w:rPr>
          <w:rFonts w:ascii="GHEA Grapalat" w:eastAsia="GHEA Grapalat" w:hAnsi="GHEA Grapalat" w:cs="GHEA Grapalat"/>
          <w:color w:val="000000"/>
          <w:sz w:val="24"/>
          <w:szCs w:val="24"/>
        </w:rPr>
        <w:lastRenderedPageBreak/>
        <w:t>Արագացված դատաքննություն կիրառելու մասին որոշում կայացնելուց հետո դա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59047A">
        <w:rPr>
          <w:rFonts w:ascii="GHEA Grapalat" w:eastAsia="GHEA Grapalat" w:hAnsi="GHEA Grapalat" w:cs="GHEA Grapalat"/>
          <w:color w:val="000000"/>
          <w:sz w:val="24"/>
          <w:szCs w:val="24"/>
        </w:rPr>
        <w:t>տավորի համար հասանելի են դառնում</w:t>
      </w:r>
      <w:r w:rsidRPr="00017097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ներքոհիշյալ գործողությունները</w:t>
      </w:r>
      <w:r w:rsidRPr="00051A90">
        <w:rPr>
          <w:rFonts w:ascii="GHEA Grapalat" w:eastAsia="GHEA Grapalat" w:hAnsi="GHEA Grapalat" w:cs="GHEA Grapalat"/>
          <w:color w:val="000000"/>
          <w:sz w:val="24"/>
          <w:szCs w:val="24"/>
        </w:rPr>
        <w:t>՝</w:t>
      </w:r>
      <w:r w:rsidRPr="00E7533E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</w:t>
      </w:r>
    </w:p>
    <w:p w:rsidR="00F117FE" w:rsidRPr="00051A90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59047A" w:rsidRDefault="00F117FE" w:rsidP="00F117FE">
      <w:pPr>
        <w:spacing w:after="0"/>
        <w:jc w:val="center"/>
        <w:rPr>
          <w:rFonts w:ascii="GHEA Grapalat" w:eastAsia="GHEA Grapalat" w:hAnsi="GHEA Grapalat" w:cs="GHEA Grapalat"/>
          <w:color w:val="000000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29EBE14" wp14:editId="4EEEF881">
            <wp:extent cx="6012611" cy="2974044"/>
            <wp:effectExtent l="0" t="0" r="762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034676" cy="298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230F64" w:rsidRDefault="00F117FE" w:rsidP="00F117FE">
      <w:pPr>
        <w:spacing w:after="0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E7533E">
        <w:rPr>
          <w:rFonts w:ascii="GHEA Grapalat" w:eastAsia="GHEA Grapalat" w:hAnsi="GHEA Grapalat" w:cs="GHEA Grapalat"/>
          <w:color w:val="000000"/>
          <w:sz w:val="24"/>
          <w:szCs w:val="24"/>
        </w:rPr>
        <w:t>ավարտել առանց լուծելու, դադարեցնել արա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E7533E">
        <w:rPr>
          <w:rFonts w:ascii="GHEA Grapalat" w:eastAsia="GHEA Grapalat" w:hAnsi="GHEA Grapalat" w:cs="GHEA Grapalat"/>
          <w:color w:val="000000"/>
          <w:sz w:val="24"/>
          <w:szCs w:val="24"/>
        </w:rPr>
        <w:t>գացված դատաքննության կիրառումը, կասեցնել գործի վարույթը, հայտնել ինքնաբացարկ, կայացնել վճիռ</w:t>
      </w:r>
      <w:r w:rsidRPr="00017097">
        <w:rPr>
          <w:rFonts w:ascii="GHEA Grapalat" w:eastAsia="GHEA Grapalat" w:hAnsi="GHEA Grapalat" w:cs="GHEA Grapalat"/>
          <w:color w:val="000000"/>
          <w:sz w:val="24"/>
          <w:szCs w:val="24"/>
        </w:rPr>
        <w:t>: Ի</w:t>
      </w:r>
      <w:r w:rsidRPr="004A665E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սկ պատասխանողի համար հասանելի են </w:t>
      </w:r>
      <w:r w:rsidRPr="00230F64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դատավորին հայտնել բացարկ, </w:t>
      </w:r>
      <w:r w:rsidRPr="002A2A4A">
        <w:rPr>
          <w:rFonts w:ascii="GHEA Grapalat" w:eastAsia="GHEA Grapalat" w:hAnsi="GHEA Grapalat" w:cs="GHEA Grapalat"/>
          <w:color w:val="000000"/>
          <w:sz w:val="24"/>
          <w:szCs w:val="24"/>
        </w:rPr>
        <w:t>միջնորդություն վկա/թարգմանիչ (փորձագետ) մասնագետ ներգրավելու մասին</w:t>
      </w:r>
      <w:r w:rsidRPr="00230F64">
        <w:rPr>
          <w:rFonts w:ascii="GHEA Grapalat" w:eastAsia="GHEA Grapalat" w:hAnsi="GHEA Grapalat" w:cs="GHEA Grapalat"/>
          <w:color w:val="000000"/>
          <w:sz w:val="24"/>
          <w:szCs w:val="24"/>
        </w:rPr>
        <w:t>, ներկայացնել դիմում/միջ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230F64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նորդություն, ներկայացնել հակընդդեմ հայց </w:t>
      </w:r>
      <w:r w:rsidRPr="004A665E">
        <w:rPr>
          <w:rFonts w:ascii="GHEA Grapalat" w:eastAsia="GHEA Grapalat" w:hAnsi="GHEA Grapalat" w:cs="GHEA Grapalat"/>
          <w:color w:val="000000"/>
          <w:sz w:val="24"/>
          <w:szCs w:val="24"/>
        </w:rPr>
        <w:t>գործո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4A665E">
        <w:rPr>
          <w:rFonts w:ascii="GHEA Grapalat" w:eastAsia="GHEA Grapalat" w:hAnsi="GHEA Grapalat" w:cs="GHEA Grapalat"/>
          <w:color w:val="000000"/>
          <w:sz w:val="24"/>
          <w:szCs w:val="24"/>
        </w:rPr>
        <w:t>ղությունները</w:t>
      </w:r>
      <w:r w:rsidRPr="00230F64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՝ </w:t>
      </w: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4A665E" w:rsidRDefault="00F117FE" w:rsidP="00F117FE">
      <w:pPr>
        <w:spacing w:after="0"/>
        <w:ind w:firstLine="284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40C054CA" wp14:editId="2D81A0C0">
            <wp:extent cx="6066857" cy="353377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87768" cy="354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4A665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5F57D4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bookmarkStart w:id="13" w:name="_Toc125329359"/>
      <w:r w:rsidRPr="005F57D4">
        <w:rPr>
          <w:rFonts w:eastAsia="Arial Unicode MS" w:cs="Arial"/>
          <w:color w:val="1F4E79" w:themeColor="accent1" w:themeShade="80"/>
        </w:rPr>
        <w:t>Հատո</w:t>
      </w:r>
      <w:r>
        <w:rPr>
          <w:rFonts w:eastAsia="Arial Unicode MS" w:cs="Arial"/>
          <w:color w:val="1F4E79" w:themeColor="accent1" w:themeShade="80"/>
          <w:lang w:val="en-US"/>
        </w:rPr>
        <w:t>ւ</w:t>
      </w:r>
      <w:r w:rsidRPr="005F57D4">
        <w:rPr>
          <w:rFonts w:eastAsia="Arial Unicode MS" w:cs="Arial"/>
          <w:color w:val="1F4E79" w:themeColor="accent1" w:themeShade="80"/>
        </w:rPr>
        <w:t>կ վարույթներ</w:t>
      </w:r>
      <w:bookmarkEnd w:id="13"/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8F43D3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8F43D3" w:rsidRDefault="00F117FE" w:rsidP="00F117FE">
      <w:pPr>
        <w:spacing w:after="0" w:line="288" w:lineRule="auto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8F43D3">
        <w:rPr>
          <w:rFonts w:ascii="GHEA Grapalat" w:eastAsia="GHEA Grapalat" w:hAnsi="GHEA Grapalat" w:cs="GHEA Grapalat"/>
          <w:color w:val="000000"/>
          <w:sz w:val="24"/>
          <w:szCs w:val="24"/>
        </w:rPr>
        <w:t>Հատուկ վարույթի կարգով քննվող գործերը Համակարգում ներկայացված են հետևյալ տեսակի գործերով՝</w:t>
      </w:r>
    </w:p>
    <w:p w:rsidR="00F117FE" w:rsidRPr="00CE4BBF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 w:line="288" w:lineRule="auto"/>
        <w:ind w:left="0" w:firstLine="709"/>
        <w:jc w:val="both"/>
        <w:rPr>
          <w:rFonts w:eastAsia="GHEA Grapalat" w:cs="GHEA Grapalat"/>
          <w:color w:val="000000"/>
        </w:rPr>
      </w:pPr>
      <w:r w:rsidRPr="00CE4BBF">
        <w:rPr>
          <w:rFonts w:eastAsia="GHEA Grapalat" w:cs="GHEA Grapalat"/>
          <w:color w:val="000000"/>
        </w:rPr>
        <w:t>իրավաբանական նշանակություն ունեցող փաստերի հաստատման վերաբերյալ գործեր,</w:t>
      </w:r>
    </w:p>
    <w:p w:rsidR="00F117FE" w:rsidRPr="00CE4BBF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 w:line="288" w:lineRule="auto"/>
        <w:ind w:left="0" w:firstLine="709"/>
        <w:jc w:val="both"/>
        <w:rPr>
          <w:rFonts w:eastAsia="GHEA Grapalat" w:cs="GHEA Grapalat"/>
          <w:color w:val="000000"/>
        </w:rPr>
      </w:pPr>
      <w:r w:rsidRPr="00CE4BBF">
        <w:rPr>
          <w:rFonts w:eastAsia="GHEA Grapalat" w:cs="GHEA Grapalat"/>
          <w:color w:val="000000"/>
        </w:rPr>
        <w:t>շարժական գույքը տիրազուրկ ճանաչելու և դրա նկատմամբ դիմողի սեփականության իրավունքը ճանաչելու վերաբերյալ գործեր,</w:t>
      </w:r>
    </w:p>
    <w:p w:rsidR="00F117FE" w:rsidRPr="00CE4BBF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 w:line="288" w:lineRule="auto"/>
        <w:ind w:left="0" w:firstLine="709"/>
        <w:jc w:val="both"/>
        <w:rPr>
          <w:rFonts w:eastAsia="GHEA Grapalat" w:cs="GHEA Grapalat"/>
          <w:color w:val="000000"/>
        </w:rPr>
      </w:pPr>
      <w:r w:rsidRPr="00CE4BBF">
        <w:rPr>
          <w:rFonts w:eastAsia="GHEA Grapalat" w:cs="GHEA Grapalat"/>
          <w:color w:val="000000"/>
        </w:rPr>
        <w:t>անչափահասին լրիվ գործունակ ճանաչելու (էմանսիպացիա) գործեր,</w:t>
      </w:r>
    </w:p>
    <w:p w:rsidR="00F117FE" w:rsidRPr="00CE4BBF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 w:line="288" w:lineRule="auto"/>
        <w:ind w:left="0" w:firstLine="709"/>
        <w:jc w:val="both"/>
        <w:rPr>
          <w:rFonts w:eastAsia="GHEA Grapalat" w:cs="GHEA Grapalat"/>
          <w:color w:val="000000"/>
        </w:rPr>
      </w:pPr>
      <w:r w:rsidRPr="00CE4BBF">
        <w:rPr>
          <w:rFonts w:eastAsia="GHEA Grapalat" w:cs="GHEA Grapalat"/>
          <w:color w:val="000000"/>
        </w:rPr>
        <w:t>քաղաքացուն անգործունակ կամ սահմանափակ գործունակ ճանաչելու, անգոր</w:t>
      </w:r>
      <w:r w:rsidRPr="00CE4BBF">
        <w:rPr>
          <w:rFonts w:eastAsia="GHEA Grapalat" w:cs="GHEA Grapalat"/>
          <w:color w:val="000000"/>
        </w:rPr>
        <w:softHyphen/>
        <w:t>ծունակ ճանաչված քաղաքացուն գործունակ ճանաչելու կամ քաղաքացու գործունակության սահմանափակումները վերացնելու վերաբերյալ գործեր,</w:t>
      </w:r>
    </w:p>
    <w:p w:rsidR="00F117FE" w:rsidRPr="00CE4BBF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 w:line="288" w:lineRule="auto"/>
        <w:ind w:left="0" w:firstLine="709"/>
        <w:jc w:val="both"/>
        <w:rPr>
          <w:rFonts w:eastAsia="GHEA Grapalat" w:cs="GHEA Grapalat"/>
          <w:color w:val="000000"/>
        </w:rPr>
      </w:pPr>
      <w:r w:rsidRPr="00CE4BBF">
        <w:rPr>
          <w:rFonts w:eastAsia="GHEA Grapalat" w:cs="GHEA Grapalat"/>
          <w:color w:val="000000"/>
        </w:rPr>
        <w:t>քաղաքացուն անհայտ բացակայող կամ մահացած ճանաչելու գործեր,</w:t>
      </w:r>
    </w:p>
    <w:p w:rsidR="00F117FE" w:rsidRPr="005F57D4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 w:line="288" w:lineRule="auto"/>
        <w:ind w:left="0" w:firstLine="709"/>
        <w:jc w:val="both"/>
        <w:rPr>
          <w:rFonts w:eastAsia="GHEA Grapalat" w:cs="GHEA Grapalat"/>
          <w:color w:val="000000"/>
          <w:lang w:val="en-US"/>
        </w:rPr>
      </w:pPr>
      <w:r w:rsidRPr="005F57D4">
        <w:rPr>
          <w:rFonts w:eastAsia="GHEA Grapalat" w:cs="GHEA Grapalat"/>
          <w:color w:val="000000"/>
          <w:lang w:val="en-US"/>
        </w:rPr>
        <w:t>երեխայի որդեգրման վերաբերյալ գործեր,</w:t>
      </w:r>
    </w:p>
    <w:p w:rsidR="00F117FE" w:rsidRPr="005F57D4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 w:line="288" w:lineRule="auto"/>
        <w:ind w:left="0" w:firstLine="709"/>
        <w:jc w:val="both"/>
        <w:rPr>
          <w:rFonts w:eastAsia="GHEA Grapalat" w:cs="GHEA Grapalat"/>
          <w:color w:val="000000"/>
          <w:lang w:val="en-US"/>
        </w:rPr>
      </w:pPr>
      <w:r w:rsidRPr="005F57D4">
        <w:rPr>
          <w:rFonts w:eastAsia="GHEA Grapalat" w:cs="GHEA Grapalat"/>
          <w:color w:val="000000"/>
          <w:lang w:val="en-US"/>
        </w:rPr>
        <w:t>անձին հոգեբուժական կազմակերպություն ոչ հոժարակամ հոսպիտալացման ենթարկելու վերաբերյալ գործեր,</w:t>
      </w:r>
    </w:p>
    <w:p w:rsidR="00F117FE" w:rsidRPr="005F57D4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 w:line="288" w:lineRule="auto"/>
        <w:ind w:left="0" w:firstLine="709"/>
        <w:jc w:val="both"/>
        <w:rPr>
          <w:rFonts w:eastAsia="GHEA Grapalat" w:cs="GHEA Grapalat"/>
          <w:color w:val="000000"/>
          <w:lang w:val="en-US"/>
        </w:rPr>
      </w:pPr>
      <w:r w:rsidRPr="005F57D4">
        <w:rPr>
          <w:rFonts w:eastAsia="GHEA Grapalat" w:cs="GHEA Grapalat"/>
          <w:color w:val="000000"/>
          <w:lang w:val="en-US"/>
        </w:rPr>
        <w:t>քաղաքացուն բժշկական հարկադիր հետազոտության և (կամ) բուժման ենթար</w:t>
      </w:r>
      <w:r>
        <w:rPr>
          <w:rFonts w:eastAsia="GHEA Grapalat" w:cs="GHEA Grapalat"/>
          <w:color w:val="000000"/>
          <w:lang w:val="en-US"/>
        </w:rPr>
        <w:softHyphen/>
      </w:r>
      <w:r w:rsidRPr="005F57D4">
        <w:rPr>
          <w:rFonts w:eastAsia="GHEA Grapalat" w:cs="GHEA Grapalat"/>
          <w:color w:val="000000"/>
          <w:lang w:val="en-US"/>
        </w:rPr>
        <w:t>կե</w:t>
      </w:r>
      <w:r>
        <w:rPr>
          <w:rFonts w:eastAsia="GHEA Grapalat" w:cs="GHEA Grapalat"/>
          <w:color w:val="000000"/>
          <w:lang w:val="en-US"/>
        </w:rPr>
        <w:softHyphen/>
      </w:r>
      <w:r w:rsidRPr="005F57D4">
        <w:rPr>
          <w:rFonts w:eastAsia="GHEA Grapalat" w:cs="GHEA Grapalat"/>
          <w:color w:val="000000"/>
          <w:lang w:val="en-US"/>
        </w:rPr>
        <w:t>լու վերաբերյալ գործեր,</w:t>
      </w:r>
    </w:p>
    <w:p w:rsidR="00F117FE" w:rsidRPr="005F57D4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 w:line="288" w:lineRule="auto"/>
        <w:ind w:left="0" w:firstLine="709"/>
        <w:jc w:val="both"/>
        <w:rPr>
          <w:rFonts w:eastAsia="GHEA Grapalat" w:cs="GHEA Grapalat"/>
          <w:color w:val="000000"/>
          <w:lang w:val="en-US"/>
        </w:rPr>
      </w:pPr>
      <w:r w:rsidRPr="005F57D4">
        <w:rPr>
          <w:rFonts w:eastAsia="GHEA Grapalat" w:cs="GHEA Grapalat"/>
          <w:color w:val="000000"/>
          <w:lang w:val="en-US"/>
        </w:rPr>
        <w:t>ըստ ներկայացնողի և օրդերային կորցրած արժեթղթերով հավաստված իրա</w:t>
      </w:r>
      <w:r>
        <w:rPr>
          <w:rFonts w:eastAsia="GHEA Grapalat" w:cs="GHEA Grapalat"/>
          <w:color w:val="000000"/>
          <w:lang w:val="en-US"/>
        </w:rPr>
        <w:softHyphen/>
      </w:r>
      <w:r w:rsidRPr="005F57D4">
        <w:rPr>
          <w:rFonts w:eastAsia="GHEA Grapalat" w:cs="GHEA Grapalat"/>
          <w:color w:val="000000"/>
          <w:lang w:val="en-US"/>
        </w:rPr>
        <w:t>վունքները վերականգնելու վերաբերյալ գործերը (կոչի վարույթ)</w:t>
      </w:r>
      <w:r>
        <w:rPr>
          <w:rFonts w:eastAsia="GHEA Grapalat" w:cs="GHEA Grapalat"/>
          <w:color w:val="000000"/>
          <w:lang w:val="en-US"/>
        </w:rPr>
        <w:t>:</w:t>
      </w:r>
    </w:p>
    <w:p w:rsidR="00F117FE" w:rsidRPr="005C6CCD" w:rsidRDefault="00F117FE" w:rsidP="00F117FE">
      <w:pPr>
        <w:spacing w:after="0" w:line="288" w:lineRule="auto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  <w:r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  <w:t>Ստորև ըստ հերթականության դիտարկվում են հատուկ վարույթի կարգով քննվող վերոհիշյալ գործերը:</w:t>
      </w: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</w:p>
    <w:p w:rsidR="00F117FE" w:rsidRPr="00BA7156" w:rsidRDefault="00F117FE" w:rsidP="00F117FE">
      <w:pPr>
        <w:pStyle w:val="4"/>
        <w:numPr>
          <w:ilvl w:val="3"/>
          <w:numId w:val="2"/>
        </w:numPr>
        <w:spacing w:before="0" w:line="276" w:lineRule="auto"/>
        <w:jc w:val="center"/>
        <w:rPr>
          <w:rFonts w:eastAsia="Arial Unicode MS" w:cs="Arial"/>
          <w:color w:val="1F4E79" w:themeColor="accent1" w:themeShade="80"/>
          <w:szCs w:val="24"/>
        </w:rPr>
      </w:pPr>
      <w:r>
        <w:rPr>
          <w:rFonts w:eastAsia="Arial Unicode MS" w:cs="Arial"/>
          <w:color w:val="1F4E79" w:themeColor="accent1" w:themeShade="80"/>
          <w:lang w:val="en-US"/>
        </w:rPr>
        <w:t xml:space="preserve"> </w:t>
      </w:r>
      <w:bookmarkStart w:id="14" w:name="_Toc125329360"/>
      <w:r w:rsidRPr="00D27056">
        <w:rPr>
          <w:rFonts w:eastAsia="Arial Unicode MS" w:cs="Arial"/>
          <w:color w:val="1F4E79" w:themeColor="accent1" w:themeShade="80"/>
        </w:rPr>
        <w:t>Ի</w:t>
      </w:r>
      <w:r w:rsidRPr="00BA7156">
        <w:rPr>
          <w:rFonts w:eastAsia="Arial Unicode MS" w:cs="Arial"/>
          <w:color w:val="1F4E79" w:themeColor="accent1" w:themeShade="80"/>
          <w:szCs w:val="24"/>
        </w:rPr>
        <w:t>րավաբանական նշանակություն ունեցող փաստերի հաստատման վերաբերյալ գործեր</w:t>
      </w:r>
      <w:bookmarkEnd w:id="14"/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</w:p>
    <w:p w:rsidR="00F117FE" w:rsidRPr="000C3DB4" w:rsidRDefault="00F117FE" w:rsidP="00F117FE">
      <w:pPr>
        <w:spacing w:after="0" w:line="288" w:lineRule="auto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0C3DB4">
        <w:rPr>
          <w:rFonts w:ascii="GHEA Grapalat" w:eastAsia="GHEA Grapalat" w:hAnsi="GHEA Grapalat" w:cs="GHEA Grapalat"/>
          <w:color w:val="000000"/>
          <w:sz w:val="24"/>
          <w:szCs w:val="24"/>
        </w:rPr>
        <w:t>Դիմողի կողմից հայցադիմում ստեղծելուց և այն վերբեռնելուց հետո դատարանը նշում է քաղաքացիական գործի դասակարգիչը, այնուհետև «Մակագրել» հրամանով մակագրում է հայցադիմումը դատավորին: Դատավորը մուտք գործելով համակարգ՝ տեսնում է իրեն մակագրված հայցադիմումը, կայացնում է որոշում հայցա</w:t>
      </w:r>
      <w:r w:rsidRPr="000C3DB4">
        <w:rPr>
          <w:rFonts w:ascii="GHEA Grapalat" w:eastAsia="GHEA Grapalat" w:hAnsi="GHEA Grapalat" w:cs="GHEA Grapalat"/>
          <w:color w:val="000000"/>
          <w:sz w:val="24"/>
          <w:szCs w:val="24"/>
        </w:rPr>
        <w:softHyphen/>
        <w:t>դիմումը վարույթ ընդունելու վերաբերյալ, որից հետո նա կարող է կա</w:t>
      </w:r>
      <w:r w:rsidRPr="000C3DB4">
        <w:rPr>
          <w:rFonts w:ascii="GHEA Grapalat" w:eastAsia="GHEA Grapalat" w:hAnsi="GHEA Grapalat" w:cs="GHEA Grapalat"/>
          <w:color w:val="000000"/>
          <w:sz w:val="24"/>
          <w:szCs w:val="24"/>
        </w:rPr>
        <w:softHyphen/>
        <w:t>տա</w:t>
      </w:r>
      <w:r w:rsidRPr="000C3DB4">
        <w:rPr>
          <w:rFonts w:ascii="GHEA Grapalat" w:eastAsia="GHEA Grapalat" w:hAnsi="GHEA Grapalat" w:cs="GHEA Grapalat"/>
          <w:color w:val="000000"/>
          <w:sz w:val="24"/>
          <w:szCs w:val="24"/>
        </w:rPr>
        <w:softHyphen/>
        <w:t>րել աջ մենյուի մեջ առկա գործողությունները՝ ավարտել առանց լուծելու, կայացնել դա</w:t>
      </w:r>
      <w:r w:rsidRPr="000C3DB4">
        <w:rPr>
          <w:rFonts w:ascii="GHEA Grapalat" w:eastAsia="GHEA Grapalat" w:hAnsi="GHEA Grapalat" w:cs="GHEA Grapalat"/>
          <w:color w:val="000000"/>
          <w:sz w:val="24"/>
          <w:szCs w:val="24"/>
        </w:rPr>
        <w:softHyphen/>
        <w:t>տա</w:t>
      </w:r>
      <w:r w:rsidRPr="000C3DB4">
        <w:rPr>
          <w:rFonts w:ascii="GHEA Grapalat" w:eastAsia="GHEA Grapalat" w:hAnsi="GHEA Grapalat" w:cs="GHEA Grapalat"/>
          <w:color w:val="000000"/>
          <w:sz w:val="24"/>
          <w:szCs w:val="24"/>
        </w:rPr>
        <w:softHyphen/>
        <w:t>քննություն նշանակելու մասին որոշում, կասեցնել գործի վարույթը, հայտնել ինքնա</w:t>
      </w:r>
      <w:r w:rsidRPr="000C3DB4">
        <w:rPr>
          <w:rFonts w:ascii="GHEA Grapalat" w:eastAsia="GHEA Grapalat" w:hAnsi="GHEA Grapalat" w:cs="GHEA Grapalat"/>
          <w:color w:val="000000"/>
          <w:sz w:val="24"/>
          <w:szCs w:val="24"/>
        </w:rPr>
        <w:softHyphen/>
        <w:t>բացարկ, կայացնել նախնական դատական նիստ նշանակելու որոշում և կայացնել վճիռ:</w:t>
      </w: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</w:p>
    <w:p w:rsidR="00F117FE" w:rsidRDefault="00F117FE" w:rsidP="00F117FE">
      <w:pPr>
        <w:spacing w:after="0"/>
        <w:ind w:firstLine="284"/>
        <w:jc w:val="center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100B7A5" wp14:editId="7392233C">
            <wp:extent cx="6056870" cy="3295650"/>
            <wp:effectExtent l="0" t="0" r="127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091422" cy="3314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607D3A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18"/>
          <w:szCs w:val="24"/>
          <w:lang w:val="en-US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  <w:r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  <w:t>Դիմողը այդ ընթացքում կարող է կատարել հետևյալ գործողությունները՝ դատական ծախսերի վճարում, դատավորին հայտնել բացարկ, հայտնել դիրքորոշում, ներկայացնել դիմում/միջնորդություն: Վճիռը կայացնելուց հետո դատավորին հասանելի են լրացուցիչ վճիռ կայացնելու վերաբերյալ, ինչպես նաև վրիպակները, գրասխալները և թվաբանական սխալներն ուղղելու մասին որոշումները:</w:t>
      </w:r>
    </w:p>
    <w:p w:rsidR="00F117FE" w:rsidRPr="00607D3A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18"/>
          <w:szCs w:val="24"/>
          <w:lang w:val="en-US"/>
        </w:rPr>
      </w:pPr>
    </w:p>
    <w:p w:rsidR="00F117FE" w:rsidRDefault="00F117FE" w:rsidP="00F117FE">
      <w:pPr>
        <w:spacing w:after="0"/>
        <w:jc w:val="center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  <w:r>
        <w:rPr>
          <w:noProof/>
          <w:lang w:val="ru-RU" w:eastAsia="ru-RU"/>
        </w:rPr>
        <w:drawing>
          <wp:inline distT="0" distB="0" distL="0" distR="0" wp14:anchorId="485E9D06" wp14:editId="70BABC21">
            <wp:extent cx="6015862" cy="3149600"/>
            <wp:effectExtent l="0" t="0" r="444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22867" cy="315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567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  <w:r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  <w:t>Վճիռ կայացնելուց հետո դիմողը կարող է ներկայացնել միջնորդություն լրացուցիչ վճիռ կայացնելու վերաբերյալ, ինչպես նաև վրիպակները, գրասխալները և թվաբանական սխալներն ուղղելու մասին միջնորդություն: Բացի դրանից, ցանկացած փուլում դիմողը կարող է «Դատական ակտեր» մենյուից ներկայացնել վերաքննիչ բողոք:</w:t>
      </w:r>
    </w:p>
    <w:p w:rsidR="00F117FE" w:rsidRDefault="00F117FE" w:rsidP="00F117FE">
      <w:pPr>
        <w:spacing w:after="0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</w:p>
    <w:p w:rsidR="00F117FE" w:rsidRPr="008F43D3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  <w:lang w:val="en-US"/>
        </w:rPr>
      </w:pPr>
      <w:bookmarkStart w:id="15" w:name="_Toc125329361"/>
      <w:r>
        <w:rPr>
          <w:rFonts w:eastAsia="Arial Unicode MS" w:cs="Arial"/>
          <w:color w:val="1F4E79" w:themeColor="accent1" w:themeShade="80"/>
          <w:lang w:val="en-US"/>
        </w:rPr>
        <w:lastRenderedPageBreak/>
        <w:t>Շ</w:t>
      </w:r>
      <w:r w:rsidRPr="008F43D3">
        <w:rPr>
          <w:rFonts w:eastAsia="Arial Unicode MS" w:cs="Arial"/>
          <w:color w:val="1F4E79" w:themeColor="accent1" w:themeShade="80"/>
          <w:lang w:val="en-US"/>
        </w:rPr>
        <w:t>արժական գույքը տիրազուրկ ճանաչելու և դրա նկատմամբ դիմողի սեփականության իրավունքը ճանաչելու վերաբերյալ գործեր</w:t>
      </w:r>
      <w:bookmarkEnd w:id="15"/>
    </w:p>
    <w:p w:rsidR="00F117FE" w:rsidRDefault="00F117FE" w:rsidP="00F117FE">
      <w:pPr>
        <w:spacing w:after="0"/>
        <w:jc w:val="both"/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</w:pPr>
    </w:p>
    <w:p w:rsidR="00F117FE" w:rsidRPr="002C37CF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 w:rsidRPr="004F5C3B">
        <w:rPr>
          <w:rFonts w:ascii="GHEA Grapalat" w:hAnsi="GHEA Grapalat" w:cs="Arial"/>
          <w:sz w:val="24"/>
          <w:szCs w:val="24"/>
          <w:lang w:eastAsia="ja-JP"/>
        </w:rPr>
        <w:t>Դատավորը մուտք գործելով համակարգ՝ տեսնում է իրեն մակագրված հայցա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4F5C3B">
        <w:rPr>
          <w:rFonts w:ascii="GHEA Grapalat" w:hAnsi="GHEA Grapalat" w:cs="Arial"/>
          <w:sz w:val="24"/>
          <w:szCs w:val="24"/>
          <w:lang w:eastAsia="ja-JP"/>
        </w:rPr>
        <w:t>դիմումը, կայացնում է որոշում հայցա</w:t>
      </w:r>
      <w:r w:rsidRPr="004F5C3B">
        <w:rPr>
          <w:rFonts w:ascii="GHEA Grapalat" w:hAnsi="GHEA Grapalat" w:cs="Arial"/>
          <w:sz w:val="24"/>
          <w:szCs w:val="24"/>
          <w:lang w:eastAsia="ja-JP"/>
        </w:rPr>
        <w:softHyphen/>
        <w:t>դիմումը վարույթ ընդունելու վերաբերյալ, որից հետո նա կարող է կա</w:t>
      </w:r>
      <w:r w:rsidRPr="004F5C3B">
        <w:rPr>
          <w:rFonts w:ascii="GHEA Grapalat" w:hAnsi="GHEA Grapalat" w:cs="Arial"/>
          <w:sz w:val="24"/>
          <w:szCs w:val="24"/>
          <w:lang w:eastAsia="ja-JP"/>
        </w:rPr>
        <w:softHyphen/>
        <w:t>տա</w:t>
      </w:r>
      <w:r w:rsidRPr="004F5C3B">
        <w:rPr>
          <w:rFonts w:ascii="GHEA Grapalat" w:hAnsi="GHEA Grapalat" w:cs="Arial"/>
          <w:sz w:val="24"/>
          <w:szCs w:val="24"/>
          <w:lang w:eastAsia="ja-JP"/>
        </w:rPr>
        <w:softHyphen/>
        <w:t xml:space="preserve">րել աջ </w:t>
      </w:r>
      <w:r>
        <w:rPr>
          <w:rFonts w:ascii="GHEA Grapalat" w:hAnsi="GHEA Grapalat" w:cs="Arial"/>
          <w:sz w:val="24"/>
          <w:szCs w:val="24"/>
          <w:lang w:eastAsia="ja-JP"/>
        </w:rPr>
        <w:t>մենյու</w:t>
      </w:r>
      <w:r>
        <w:rPr>
          <w:rFonts w:ascii="GHEA Grapalat" w:hAnsi="GHEA Grapalat" w:cs="Arial"/>
          <w:sz w:val="24"/>
          <w:szCs w:val="24"/>
          <w:lang w:val="en-US" w:eastAsia="ja-JP"/>
        </w:rPr>
        <w:t>ի մեջ</w:t>
      </w:r>
      <w:r w:rsidRPr="004F5C3B">
        <w:rPr>
          <w:rFonts w:ascii="GHEA Grapalat" w:hAnsi="GHEA Grapalat" w:cs="Arial"/>
          <w:sz w:val="24"/>
          <w:szCs w:val="24"/>
          <w:lang w:eastAsia="ja-JP"/>
        </w:rPr>
        <w:t xml:space="preserve"> առկա գործողությունները՝</w:t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 ավարտել առանց լուծելու, կասեցնել գործի վարույթը, հայտնել ինքնաբացարկ և նախնական դատական նիստ նշանակելու որոշում: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4F5C3B" w:rsidRDefault="00F117FE" w:rsidP="00F117FE">
      <w:pPr>
        <w:spacing w:after="0"/>
        <w:ind w:firstLine="426"/>
        <w:jc w:val="both"/>
        <w:rPr>
          <w:rFonts w:ascii="GHEA Grapalat" w:hAnsi="GHEA Grapalat" w:cs="Arial"/>
          <w:sz w:val="24"/>
          <w:szCs w:val="24"/>
          <w:lang w:eastAsia="ja-JP"/>
        </w:rPr>
      </w:pPr>
      <w:r>
        <w:rPr>
          <w:noProof/>
          <w:lang w:val="ru-RU" w:eastAsia="ru-RU"/>
        </w:rPr>
        <w:drawing>
          <wp:inline distT="0" distB="0" distL="0" distR="0" wp14:anchorId="46D02CBB" wp14:editId="3B50EDC2">
            <wp:extent cx="5886450" cy="2960772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892877" cy="296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Default="00F117FE" w:rsidP="00F117FE">
      <w:pPr>
        <w:spacing w:after="0"/>
        <w:ind w:firstLine="709"/>
        <w:jc w:val="both"/>
        <w:rPr>
          <w:rFonts w:eastAsia="GHEA Grapalat" w:cs="GHEA Grapalat"/>
          <w:color w:val="000000"/>
          <w:lang w:val="en-US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Հաջորդ քայլում նշանակվում է </w:t>
      </w:r>
      <w:r w:rsidRPr="002C37CF">
        <w:rPr>
          <w:rFonts w:ascii="GHEA Grapalat" w:hAnsi="GHEA Grapalat" w:cs="Arial"/>
          <w:sz w:val="24"/>
          <w:szCs w:val="24"/>
          <w:lang w:val="en-US" w:eastAsia="ja-JP"/>
        </w:rPr>
        <w:t xml:space="preserve">նախնական </w:t>
      </w:r>
      <w:r>
        <w:rPr>
          <w:rFonts w:ascii="GHEA Grapalat" w:hAnsi="GHEA Grapalat" w:cs="Arial"/>
          <w:sz w:val="24"/>
          <w:szCs w:val="24"/>
          <w:lang w:val="en-US" w:eastAsia="ja-JP"/>
        </w:rPr>
        <w:t>դա</w:t>
      </w:r>
      <w:r w:rsidRPr="002C37CF">
        <w:rPr>
          <w:rFonts w:ascii="GHEA Grapalat" w:hAnsi="GHEA Grapalat" w:cs="Arial"/>
          <w:sz w:val="24"/>
          <w:szCs w:val="24"/>
          <w:lang w:val="en-US" w:eastAsia="ja-JP"/>
        </w:rPr>
        <w:t>տական նիստ</w:t>
      </w:r>
      <w:r>
        <w:rPr>
          <w:rFonts w:ascii="GHEA Grapalat" w:hAnsi="GHEA Grapalat" w:cs="Arial"/>
          <w:sz w:val="24"/>
          <w:szCs w:val="24"/>
          <w:lang w:val="en-US" w:eastAsia="ja-JP"/>
        </w:rPr>
        <w:t>՝</w:t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Default="00F117FE" w:rsidP="00F117FE">
      <w:pPr>
        <w:spacing w:after="0"/>
        <w:ind w:firstLine="284"/>
        <w:jc w:val="both"/>
        <w:rPr>
          <w:rFonts w:eastAsia="GHEA Grapalat" w:cs="GHEA Grapalat"/>
          <w:color w:val="000000"/>
          <w:lang w:val="en-US"/>
        </w:rPr>
      </w:pPr>
      <w:r>
        <w:rPr>
          <w:noProof/>
          <w:lang w:val="ru-RU" w:eastAsia="ru-RU"/>
        </w:rPr>
        <w:drawing>
          <wp:inline distT="0" distB="0" distL="0" distR="0" wp14:anchorId="2ABDED91" wp14:editId="534F8F18">
            <wp:extent cx="6067425" cy="3277881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071686" cy="328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Default="00F117FE" w:rsidP="00F117FE">
      <w:pPr>
        <w:spacing w:after="0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EF1214" w:rsidRDefault="00F117FE" w:rsidP="00F117FE">
      <w:pPr>
        <w:spacing w:after="0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այնուհետև </w:t>
      </w:r>
      <w:r w:rsidRPr="00EF1214">
        <w:rPr>
          <w:rFonts w:ascii="GHEA Grapalat" w:hAnsi="GHEA Grapalat" w:cs="Arial"/>
          <w:sz w:val="24"/>
          <w:szCs w:val="24"/>
          <w:lang w:val="en-US" w:eastAsia="ja-JP"/>
        </w:rPr>
        <w:t>որոշվում են նախնական դատական նիստի մասնակիցները և անցկացման օրը</w:t>
      </w:r>
      <w:r>
        <w:rPr>
          <w:rFonts w:ascii="GHEA Grapalat" w:hAnsi="GHEA Grapalat" w:cs="Arial"/>
          <w:sz w:val="24"/>
          <w:szCs w:val="24"/>
          <w:lang w:val="en-US" w:eastAsia="ja-JP"/>
        </w:rPr>
        <w:t>՝</w:t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Default="00F117FE" w:rsidP="00F117FE">
      <w:pPr>
        <w:spacing w:after="0"/>
        <w:ind w:firstLine="284"/>
        <w:jc w:val="both"/>
        <w:rPr>
          <w:rFonts w:eastAsia="GHEA Grapalat" w:cs="GHEA Grapalat"/>
          <w:color w:val="000000"/>
          <w:lang w:val="en-US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E316722" wp14:editId="384E4DE8">
            <wp:extent cx="6096000" cy="3293318"/>
            <wp:effectExtent l="0" t="0" r="0" b="254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07161" cy="3299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Pr="00EF1214" w:rsidRDefault="00F117FE" w:rsidP="00F117FE">
      <w:pPr>
        <w:spacing w:after="0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 w:rsidRPr="00EF1214">
        <w:rPr>
          <w:rFonts w:ascii="GHEA Grapalat" w:hAnsi="GHEA Grapalat" w:cs="Arial"/>
          <w:sz w:val="24"/>
          <w:szCs w:val="24"/>
          <w:lang w:val="en-US" w:eastAsia="ja-JP"/>
        </w:rPr>
        <w:t>Հաջորդ քայլին նշվում են անցկացման ժամը և վայրը</w:t>
      </w:r>
      <w:r>
        <w:rPr>
          <w:rFonts w:ascii="GHEA Grapalat" w:hAnsi="GHEA Grapalat" w:cs="Arial"/>
          <w:sz w:val="24"/>
          <w:szCs w:val="24"/>
          <w:lang w:val="en-US" w:eastAsia="ja-JP"/>
        </w:rPr>
        <w:t>՝</w:t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Default="00F117FE" w:rsidP="00F117FE">
      <w:pPr>
        <w:spacing w:after="0"/>
        <w:ind w:firstLine="284"/>
        <w:jc w:val="both"/>
        <w:rPr>
          <w:rFonts w:eastAsia="GHEA Grapalat" w:cs="GHEA Grapalat"/>
          <w:color w:val="000000"/>
          <w:lang w:val="en-US"/>
        </w:rPr>
      </w:pPr>
      <w:r>
        <w:rPr>
          <w:rFonts w:eastAsia="GHEA Grapalat" w:cs="GHEA Grapalat"/>
          <w:noProof/>
          <w:color w:val="000000"/>
          <w:lang w:val="ru-RU" w:eastAsia="ru-RU"/>
        </w:rPr>
        <w:drawing>
          <wp:inline distT="0" distB="0" distL="0" distR="0" wp14:anchorId="2F0F8CDB" wp14:editId="029B83A8">
            <wp:extent cx="5991225" cy="3321248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Безимени-1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782" cy="33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EF1214" w:rsidRDefault="00F117FE" w:rsidP="00F117FE">
      <w:pPr>
        <w:spacing w:after="0"/>
        <w:jc w:val="both"/>
        <w:rPr>
          <w:rFonts w:ascii="GHEA Grapalat" w:eastAsia="GHEA Grapalat" w:hAnsi="GHEA Grapalat" w:cs="Arial"/>
          <w:sz w:val="24"/>
          <w:szCs w:val="24"/>
        </w:rPr>
      </w:pPr>
      <w:r w:rsidRPr="00C53F57">
        <w:rPr>
          <w:rFonts w:ascii="GHEA Grapalat" w:eastAsia="GHEA Grapalat" w:hAnsi="GHEA Grapalat" w:cs="Arial"/>
          <w:sz w:val="24"/>
          <w:szCs w:val="24"/>
        </w:rPr>
        <w:t xml:space="preserve">որից հետո դատավորի համար հասանելի են դառնում աջ մենյուում նշված հետևյալ գործողությունները՝ </w:t>
      </w:r>
      <w:r>
        <w:rPr>
          <w:rFonts w:ascii="GHEA Grapalat" w:eastAsia="GHEA Grapalat" w:hAnsi="GHEA Grapalat" w:cs="Arial"/>
          <w:sz w:val="24"/>
          <w:szCs w:val="24"/>
          <w:lang w:val="en-US"/>
        </w:rPr>
        <w:t>գ</w:t>
      </w:r>
      <w:r w:rsidRPr="00C53F57">
        <w:rPr>
          <w:rFonts w:ascii="GHEA Grapalat" w:eastAsia="GHEA Grapalat" w:hAnsi="GHEA Grapalat" w:cs="Arial"/>
          <w:sz w:val="24"/>
          <w:szCs w:val="24"/>
        </w:rPr>
        <w:t xml:space="preserve">ույքի սեփականատիրոջը ներգրավել որպես վկա, </w:t>
      </w:r>
      <w:r>
        <w:rPr>
          <w:rFonts w:ascii="GHEA Grapalat" w:eastAsia="GHEA Grapalat" w:hAnsi="GHEA Grapalat" w:cs="Arial"/>
          <w:sz w:val="24"/>
          <w:szCs w:val="24"/>
          <w:lang w:val="en-US"/>
        </w:rPr>
        <w:t>հ</w:t>
      </w:r>
      <w:r w:rsidRPr="00C53F57">
        <w:rPr>
          <w:rFonts w:ascii="GHEA Grapalat" w:eastAsia="GHEA Grapalat" w:hAnsi="GHEA Grapalat" w:cs="Arial"/>
          <w:sz w:val="24"/>
          <w:szCs w:val="24"/>
        </w:rPr>
        <w:t>արցումներ կատարել համապատասխան մարմիններին` տիրազուրկ ճանաչվող գույքի վերաբերյալ տեղեկություններ ստանալու նպատակով, ՀՀ հրապարակային ծանուցումների azdarar.am կայքում հաղորդագրություն հրապարակել տվյալ գույքը տիրազուրկ ճանաչելու վերաբերյալ գործ հարուցելու մասին</w:t>
      </w:r>
      <w:r>
        <w:rPr>
          <w:rFonts w:ascii="GHEA Grapalat" w:eastAsia="GHEA Grapalat" w:hAnsi="GHEA Grapalat" w:cs="Arial"/>
          <w:sz w:val="24"/>
          <w:szCs w:val="24"/>
        </w:rPr>
        <w:t xml:space="preserve"> և</w:t>
      </w:r>
      <w:r w:rsidRPr="00C53F57">
        <w:rPr>
          <w:rFonts w:ascii="GHEA Grapalat" w:eastAsia="GHEA Grapalat" w:hAnsi="GHEA Grapalat" w:cs="Arial"/>
          <w:sz w:val="24"/>
          <w:szCs w:val="24"/>
        </w:rPr>
        <w:t xml:space="preserve"> կայացնել վճիռ</w:t>
      </w:r>
      <w:r w:rsidRPr="00EF1214">
        <w:rPr>
          <w:rFonts w:ascii="GHEA Grapalat" w:eastAsia="GHEA Grapalat" w:hAnsi="GHEA Grapalat" w:cs="Arial"/>
          <w:sz w:val="24"/>
          <w:szCs w:val="24"/>
        </w:rPr>
        <w:t xml:space="preserve">: </w:t>
      </w:r>
    </w:p>
    <w:p w:rsidR="00F117FE" w:rsidRPr="00EF1214" w:rsidRDefault="00F117FE" w:rsidP="00F117FE">
      <w:pPr>
        <w:spacing w:after="0"/>
        <w:ind w:firstLine="709"/>
        <w:jc w:val="both"/>
        <w:rPr>
          <w:rFonts w:ascii="GHEA Grapalat" w:eastAsia="GHEA Grapalat" w:hAnsi="GHEA Grapalat" w:cs="Arial"/>
          <w:sz w:val="24"/>
          <w:szCs w:val="24"/>
        </w:rPr>
      </w:pPr>
    </w:p>
    <w:p w:rsidR="00F117FE" w:rsidRPr="00EF1214" w:rsidRDefault="00F117FE" w:rsidP="00F117FE">
      <w:pPr>
        <w:spacing w:after="0"/>
        <w:ind w:firstLine="709"/>
        <w:jc w:val="both"/>
        <w:rPr>
          <w:rFonts w:ascii="GHEA Grapalat" w:eastAsia="GHEA Grapalat" w:hAnsi="GHEA Grapalat" w:cs="Arial"/>
          <w:sz w:val="24"/>
          <w:szCs w:val="24"/>
        </w:rPr>
      </w:pPr>
    </w:p>
    <w:p w:rsidR="00F117FE" w:rsidRPr="00C53F57" w:rsidRDefault="00F117FE" w:rsidP="00F117FE">
      <w:pPr>
        <w:spacing w:after="0"/>
        <w:jc w:val="center"/>
        <w:rPr>
          <w:rFonts w:ascii="GHEA Grapalat" w:eastAsia="GHEA Grapalat" w:hAnsi="GHEA Grapalat" w:cs="Arial"/>
          <w:sz w:val="24"/>
          <w:szCs w:val="24"/>
          <w:lang w:val="en-US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3166C32" wp14:editId="2E417B6E">
            <wp:extent cx="6112071" cy="3302000"/>
            <wp:effectExtent l="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1217" cy="330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Pr="00375832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  <w:r w:rsidRPr="00375832">
        <w:rPr>
          <w:rFonts w:ascii="GHEA Grapalat" w:hAnsi="GHEA Grapalat"/>
          <w:sz w:val="24"/>
          <w:szCs w:val="24"/>
          <w:lang w:eastAsia="ja-JP"/>
        </w:rPr>
        <w:t>Վճիռը կայացնելու հետո դատավորը կարող է կայացնել վրիպակները, գրասխալները և թվաբանական սխալներն ուղղելու մասին որոշում:</w:t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Pr="00A6656D" w:rsidRDefault="00F117FE" w:rsidP="00F117FE">
      <w:pPr>
        <w:pStyle w:val="4"/>
        <w:numPr>
          <w:ilvl w:val="3"/>
          <w:numId w:val="2"/>
        </w:numPr>
        <w:tabs>
          <w:tab w:val="left" w:pos="1134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  <w:lang w:val="en-US"/>
        </w:rPr>
      </w:pPr>
      <w:bookmarkStart w:id="16" w:name="_Toc125329362"/>
      <w:r w:rsidRPr="00A6656D">
        <w:rPr>
          <w:rFonts w:eastAsia="Arial Unicode MS" w:cs="Arial"/>
          <w:color w:val="1F4E79" w:themeColor="accent1" w:themeShade="80"/>
          <w:lang w:val="en-US"/>
        </w:rPr>
        <w:t>Անչափահասին լրիվ գործունակ ճանաչելու (էմանսիպացիա) գործեր</w:t>
      </w:r>
      <w:bookmarkEnd w:id="16"/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en-US" w:eastAsia="ja-JP"/>
        </w:rPr>
      </w:pPr>
      <w:r w:rsidRPr="00FE5F1A">
        <w:rPr>
          <w:rFonts w:ascii="GHEA Grapalat" w:hAnsi="GHEA Grapalat"/>
          <w:sz w:val="24"/>
          <w:szCs w:val="24"/>
          <w:lang w:eastAsia="ja-JP"/>
        </w:rPr>
        <w:t>Հայցադիմումը վարույթ ընդունելուց հետո</w:t>
      </w:r>
      <w:r>
        <w:rPr>
          <w:rFonts w:ascii="GHEA Grapalat" w:hAnsi="GHEA Grapalat"/>
          <w:sz w:val="24"/>
          <w:szCs w:val="24"/>
          <w:lang w:val="en-US" w:eastAsia="ja-JP"/>
        </w:rPr>
        <w:t xml:space="preserve"> դատավորի համար հասանելի են դառնում հետևյալ գործողությունները՝ </w:t>
      </w:r>
      <w:r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  <w:t>ավարտել առանց լուծելու, կայացնել դա</w:t>
      </w:r>
      <w:r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  <w:softHyphen/>
        <w:t>տա</w:t>
      </w:r>
      <w:r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  <w:softHyphen/>
        <w:t>քննություն նշանակելու մասին որոշում, կասեցնել գործի վարույթը, հայտնել ինքնա</w:t>
      </w:r>
      <w:r>
        <w:rPr>
          <w:rFonts w:ascii="GHEA Grapalat" w:eastAsia="GHEA Grapalat" w:hAnsi="GHEA Grapalat" w:cs="GHEA Grapalat"/>
          <w:color w:val="000000"/>
          <w:sz w:val="24"/>
          <w:szCs w:val="24"/>
          <w:lang w:val="en-US"/>
        </w:rPr>
        <w:softHyphen/>
        <w:t>բացարկ և կայացնել նախնական դատական նիստ նշանակելու որոշում:</w:t>
      </w:r>
    </w:p>
    <w:p w:rsidR="00F117FE" w:rsidRPr="00C06964" w:rsidRDefault="00F117FE" w:rsidP="00F117FE">
      <w:pPr>
        <w:spacing w:after="0"/>
        <w:ind w:firstLine="709"/>
        <w:jc w:val="both"/>
        <w:rPr>
          <w:rFonts w:ascii="GHEA Grapalat" w:hAnsi="GHEA Grapalat"/>
          <w:sz w:val="18"/>
          <w:szCs w:val="24"/>
          <w:lang w:val="en-US" w:eastAsia="ja-JP"/>
        </w:rPr>
      </w:pPr>
    </w:p>
    <w:p w:rsidR="00F117FE" w:rsidRPr="00FE5F1A" w:rsidRDefault="00F117FE" w:rsidP="00F117FE">
      <w:pPr>
        <w:spacing w:after="0"/>
        <w:jc w:val="center"/>
        <w:rPr>
          <w:rFonts w:ascii="GHEA Grapalat" w:hAnsi="GHEA Grapalat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2128FD76" wp14:editId="3C904AD2">
            <wp:extent cx="5873750" cy="3141732"/>
            <wp:effectExtent l="0" t="0" r="0" b="190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882862" cy="31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C06964" w:rsidRDefault="00F117FE" w:rsidP="00F117FE">
      <w:pPr>
        <w:spacing w:after="0"/>
        <w:ind w:firstLine="709"/>
        <w:jc w:val="both"/>
        <w:rPr>
          <w:rFonts w:ascii="GHEA Grapalat" w:hAnsi="GHEA Grapalat"/>
          <w:sz w:val="18"/>
          <w:szCs w:val="24"/>
          <w:lang w:eastAsia="ja-JP"/>
        </w:rPr>
      </w:pPr>
    </w:p>
    <w:p w:rsidR="00F117FE" w:rsidRPr="00AC283E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  <w:r w:rsidRPr="000E5F9E">
        <w:rPr>
          <w:rFonts w:ascii="GHEA Grapalat" w:hAnsi="GHEA Grapalat"/>
          <w:sz w:val="24"/>
          <w:szCs w:val="24"/>
          <w:lang w:eastAsia="ja-JP"/>
        </w:rPr>
        <w:t>Նախնական դատական նիստ նշանակելու որոշում կայացնելուց հետո դատավոր</w:t>
      </w:r>
      <w:r w:rsidRPr="00C06964">
        <w:rPr>
          <w:rFonts w:ascii="GHEA Grapalat" w:hAnsi="GHEA Grapalat"/>
          <w:sz w:val="24"/>
          <w:szCs w:val="24"/>
          <w:lang w:eastAsia="ja-JP"/>
        </w:rPr>
        <w:t>ը</w:t>
      </w:r>
      <w:r w:rsidRPr="000E5F9E">
        <w:rPr>
          <w:rFonts w:ascii="GHEA Grapalat" w:hAnsi="GHEA Grapalat"/>
          <w:sz w:val="24"/>
          <w:szCs w:val="24"/>
          <w:lang w:eastAsia="ja-JP"/>
        </w:rPr>
        <w:t xml:space="preserve"> </w:t>
      </w:r>
      <w:r w:rsidRPr="00C06964">
        <w:rPr>
          <w:rFonts w:ascii="GHEA Grapalat" w:hAnsi="GHEA Grapalat"/>
          <w:sz w:val="24"/>
          <w:szCs w:val="24"/>
          <w:lang w:eastAsia="ja-JP"/>
        </w:rPr>
        <w:t>կարող է կատարել</w:t>
      </w:r>
      <w:r w:rsidRPr="000E5F9E">
        <w:rPr>
          <w:rFonts w:ascii="GHEA Grapalat" w:hAnsi="GHEA Grapalat"/>
          <w:sz w:val="24"/>
          <w:szCs w:val="24"/>
          <w:lang w:eastAsia="ja-JP"/>
        </w:rPr>
        <w:t xml:space="preserve">՝ </w:t>
      </w:r>
      <w:r w:rsidRPr="00CA7F3F">
        <w:rPr>
          <w:rFonts w:ascii="GHEA Grapalat" w:hAnsi="GHEA Grapalat"/>
          <w:sz w:val="24"/>
          <w:szCs w:val="24"/>
          <w:lang w:eastAsia="ja-JP"/>
        </w:rPr>
        <w:t xml:space="preserve">ապացույցի բեռի բաշխում, </w:t>
      </w:r>
      <w:r w:rsidRPr="00C06964">
        <w:rPr>
          <w:rFonts w:ascii="GHEA Grapalat" w:hAnsi="GHEA Grapalat"/>
          <w:sz w:val="24"/>
          <w:szCs w:val="24"/>
          <w:lang w:eastAsia="ja-JP"/>
        </w:rPr>
        <w:t xml:space="preserve">վարույթը </w:t>
      </w:r>
      <w:r w:rsidRPr="00CA7F3F">
        <w:rPr>
          <w:rFonts w:ascii="GHEA Grapalat" w:hAnsi="GHEA Grapalat"/>
          <w:sz w:val="24"/>
          <w:szCs w:val="24"/>
          <w:lang w:eastAsia="ja-JP"/>
        </w:rPr>
        <w:t>ավարտել առանց լուծելու,</w:t>
      </w:r>
      <w:r w:rsidRPr="00C06964">
        <w:rPr>
          <w:rFonts w:ascii="GHEA Grapalat" w:hAnsi="GHEA Grapalat"/>
          <w:sz w:val="24"/>
          <w:szCs w:val="24"/>
          <w:lang w:eastAsia="ja-JP"/>
        </w:rPr>
        <w:t xml:space="preserve"> կայացնել</w:t>
      </w:r>
      <w:r w:rsidRPr="00CA7F3F">
        <w:rPr>
          <w:rFonts w:ascii="GHEA Grapalat" w:hAnsi="GHEA Grapalat"/>
          <w:sz w:val="24"/>
          <w:szCs w:val="24"/>
          <w:lang w:eastAsia="ja-JP"/>
        </w:rPr>
        <w:t xml:space="preserve"> </w:t>
      </w:r>
      <w:r w:rsidRPr="00CA7F3F">
        <w:rPr>
          <w:rFonts w:ascii="GHEA Grapalat" w:hAnsi="GHEA Grapalat"/>
          <w:sz w:val="24"/>
          <w:szCs w:val="24"/>
          <w:lang w:eastAsia="ja-JP"/>
        </w:rPr>
        <w:lastRenderedPageBreak/>
        <w:t>դատաքննություն նշանակելու մասին որոշում, կասեցնել գործի վարույթը, հայտնել ինքնաբացարկ և նշանակել դատական նիստ</w:t>
      </w:r>
      <w:r w:rsidRPr="00AC283E">
        <w:rPr>
          <w:rFonts w:ascii="GHEA Grapalat" w:hAnsi="GHEA Grapalat"/>
          <w:sz w:val="24"/>
          <w:szCs w:val="24"/>
          <w:lang w:eastAsia="ja-JP"/>
        </w:rPr>
        <w:t>՝</w:t>
      </w:r>
    </w:p>
    <w:p w:rsidR="00F117FE" w:rsidRPr="00C06964" w:rsidRDefault="00F117FE" w:rsidP="00F117FE">
      <w:pPr>
        <w:spacing w:after="0"/>
        <w:ind w:firstLine="709"/>
        <w:jc w:val="both"/>
        <w:rPr>
          <w:rFonts w:ascii="GHEA Grapalat" w:hAnsi="GHEA Grapalat"/>
          <w:sz w:val="20"/>
          <w:szCs w:val="24"/>
          <w:lang w:eastAsia="ja-JP"/>
        </w:rPr>
      </w:pPr>
    </w:p>
    <w:p w:rsidR="00F117FE" w:rsidRPr="000E5F9E" w:rsidRDefault="00F117FE" w:rsidP="00F117FE">
      <w:pPr>
        <w:spacing w:after="0"/>
        <w:jc w:val="center"/>
        <w:rPr>
          <w:rFonts w:ascii="GHEA Grapalat" w:hAnsi="GHEA Grapalat"/>
          <w:sz w:val="24"/>
          <w:szCs w:val="24"/>
          <w:lang w:eastAsia="ja-JP"/>
        </w:rPr>
      </w:pPr>
      <w:r>
        <w:rPr>
          <w:noProof/>
          <w:lang w:val="ru-RU" w:eastAsia="ru-RU"/>
        </w:rPr>
        <w:drawing>
          <wp:inline distT="0" distB="0" distL="0" distR="0" wp14:anchorId="0693218D" wp14:editId="557AC7BB">
            <wp:extent cx="5838825" cy="3066196"/>
            <wp:effectExtent l="0" t="0" r="0" b="127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883829" cy="3089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  <w:r w:rsidRPr="00AC283E">
        <w:rPr>
          <w:rFonts w:ascii="GHEA Grapalat" w:hAnsi="GHEA Grapalat"/>
          <w:sz w:val="24"/>
          <w:szCs w:val="24"/>
          <w:lang w:eastAsia="ja-JP"/>
        </w:rPr>
        <w:t xml:space="preserve">Դատաքննություն նշանակելու մասին որոշում կայացնելուց հետո դատավորի համար ակտիվ է դառնում </w:t>
      </w:r>
      <w:r>
        <w:rPr>
          <w:rFonts w:ascii="GHEA Grapalat" w:hAnsi="GHEA Grapalat"/>
          <w:sz w:val="24"/>
          <w:szCs w:val="24"/>
          <w:lang w:eastAsia="ja-JP"/>
        </w:rPr>
        <w:t>«</w:t>
      </w:r>
      <w:r w:rsidRPr="00AC283E">
        <w:rPr>
          <w:rFonts w:ascii="GHEA Grapalat" w:hAnsi="GHEA Grapalat"/>
          <w:sz w:val="24"/>
          <w:szCs w:val="24"/>
          <w:lang w:eastAsia="ja-JP"/>
        </w:rPr>
        <w:t>դատաքննության ավարտ</w:t>
      </w:r>
      <w:r>
        <w:rPr>
          <w:rFonts w:ascii="GHEA Grapalat" w:hAnsi="GHEA Grapalat"/>
          <w:sz w:val="24"/>
          <w:szCs w:val="24"/>
          <w:lang w:eastAsia="ja-JP"/>
        </w:rPr>
        <w:t>»</w:t>
      </w:r>
      <w:r w:rsidRPr="00AC283E">
        <w:rPr>
          <w:rFonts w:ascii="GHEA Grapalat" w:hAnsi="GHEA Grapalat"/>
          <w:sz w:val="24"/>
          <w:szCs w:val="24"/>
          <w:lang w:eastAsia="ja-JP"/>
        </w:rPr>
        <w:t xml:space="preserve"> մենյուի կետը՝</w:t>
      </w:r>
    </w:p>
    <w:p w:rsidR="00F117FE" w:rsidRPr="00AC283E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</w:p>
    <w:p w:rsidR="00F117FE" w:rsidRPr="00AC283E" w:rsidRDefault="00F117FE" w:rsidP="00F117FE">
      <w:pPr>
        <w:spacing w:after="0"/>
        <w:ind w:firstLine="284"/>
        <w:jc w:val="both"/>
        <w:rPr>
          <w:rFonts w:ascii="GHEA Grapalat" w:hAnsi="GHEA Grapalat"/>
          <w:sz w:val="24"/>
          <w:szCs w:val="24"/>
          <w:lang w:eastAsia="ja-JP"/>
        </w:rPr>
      </w:pPr>
      <w:r>
        <w:rPr>
          <w:noProof/>
          <w:lang w:val="ru-RU" w:eastAsia="ru-RU"/>
        </w:rPr>
        <w:drawing>
          <wp:inline distT="0" distB="0" distL="0" distR="0" wp14:anchorId="624D42E6" wp14:editId="490C55F5">
            <wp:extent cx="6079974" cy="28956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02761" cy="290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073310" w:rsidRDefault="00F117FE" w:rsidP="00F117FE">
      <w:pPr>
        <w:spacing w:after="0"/>
        <w:ind w:firstLine="709"/>
        <w:jc w:val="both"/>
        <w:rPr>
          <w:rFonts w:ascii="GHEA Grapalat" w:hAnsi="GHEA Grapalat"/>
          <w:sz w:val="18"/>
          <w:szCs w:val="24"/>
          <w:lang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  <w:r w:rsidRPr="004F79C4">
        <w:rPr>
          <w:rFonts w:ascii="GHEA Grapalat" w:hAnsi="GHEA Grapalat"/>
          <w:sz w:val="24"/>
          <w:szCs w:val="24"/>
          <w:lang w:eastAsia="ja-JP"/>
        </w:rPr>
        <w:t>«Դատաքննության ավարտ» կետը ընտրելուց և անհրաժեշտ դաշտ</w:t>
      </w:r>
      <w:r w:rsidRPr="00AE08FC">
        <w:rPr>
          <w:rFonts w:ascii="GHEA Grapalat" w:hAnsi="GHEA Grapalat"/>
          <w:sz w:val="24"/>
          <w:szCs w:val="24"/>
          <w:lang w:eastAsia="ja-JP"/>
        </w:rPr>
        <w:t>ե</w:t>
      </w:r>
      <w:r w:rsidRPr="004F79C4">
        <w:rPr>
          <w:rFonts w:ascii="GHEA Grapalat" w:hAnsi="GHEA Grapalat"/>
          <w:sz w:val="24"/>
          <w:szCs w:val="24"/>
          <w:lang w:eastAsia="ja-JP"/>
        </w:rPr>
        <w:t>րը լրացնելուց հետո հասանելի է դառնում վճիռի կայացման գործողությունը: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</w:p>
    <w:p w:rsidR="00F117FE" w:rsidRPr="00A271A3" w:rsidRDefault="00F117FE" w:rsidP="00F117FE">
      <w:pPr>
        <w:pStyle w:val="4"/>
        <w:numPr>
          <w:ilvl w:val="3"/>
          <w:numId w:val="2"/>
        </w:numPr>
        <w:tabs>
          <w:tab w:val="left" w:pos="1134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17" w:name="_Toc125329363"/>
      <w:r w:rsidRPr="00A271A3">
        <w:rPr>
          <w:rFonts w:eastAsia="Arial Unicode MS" w:cs="Arial"/>
          <w:color w:val="1F4E79" w:themeColor="accent1" w:themeShade="80"/>
        </w:rPr>
        <w:t>Քաղաքացուն անգործունակ կամ սահմանափակ գործունակ ճանաչելու, անգոր</w:t>
      </w:r>
      <w:r w:rsidRPr="00A271A3">
        <w:rPr>
          <w:rFonts w:eastAsia="Arial Unicode MS" w:cs="Arial"/>
          <w:color w:val="1F4E79" w:themeColor="accent1" w:themeShade="80"/>
        </w:rPr>
        <w:softHyphen/>
        <w:t>ծունակ ճանաչված քաղաքացուն գործունակ ճանաչելու կամ քաղաքացու գործունակության սահմանափակումները վերացնելու վերաբերյալ գործեր</w:t>
      </w:r>
      <w:bookmarkEnd w:id="17"/>
    </w:p>
    <w:p w:rsidR="00F117FE" w:rsidRPr="00A271A3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</w:p>
    <w:p w:rsidR="00F117FE" w:rsidRPr="00FC0325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  <w:r w:rsidRPr="00A271A3">
        <w:rPr>
          <w:rFonts w:ascii="GHEA Grapalat" w:hAnsi="GHEA Grapalat"/>
          <w:sz w:val="24"/>
          <w:szCs w:val="24"/>
          <w:lang w:eastAsia="ja-JP"/>
        </w:rPr>
        <w:t>Հայցադիմումը վարույթ ընդունելուց հետո դատավորի</w:t>
      </w:r>
      <w:r w:rsidRPr="00FC0325">
        <w:rPr>
          <w:rFonts w:ascii="GHEA Grapalat" w:hAnsi="GHEA Grapalat"/>
          <w:sz w:val="24"/>
          <w:szCs w:val="24"/>
          <w:lang w:eastAsia="ja-JP"/>
        </w:rPr>
        <w:t xml:space="preserve"> համար հասանելի են հետևյալ գործողությունները՝ ավարտել առանց լուծելու, բռնագանձել դատական ծախսերը ընտանիքի </w:t>
      </w:r>
      <w:r w:rsidRPr="00FC0325">
        <w:rPr>
          <w:rFonts w:ascii="GHEA Grapalat" w:hAnsi="GHEA Grapalat"/>
          <w:sz w:val="24"/>
          <w:szCs w:val="24"/>
          <w:lang w:eastAsia="ja-JP"/>
        </w:rPr>
        <w:lastRenderedPageBreak/>
        <w:t>անդամից, կայացնել իրավական օգնություն տրամադրելու մասին որոշում, կասեցնել գործի վարույթը, հայտնել ինքնաբացարկ և նշանակել դատահոգեբուժական փորձաքննություն՝</w:t>
      </w:r>
    </w:p>
    <w:p w:rsidR="00F117FE" w:rsidRPr="00073310" w:rsidRDefault="00F117FE" w:rsidP="00F117FE">
      <w:pPr>
        <w:spacing w:after="0"/>
        <w:ind w:firstLine="709"/>
        <w:jc w:val="both"/>
        <w:rPr>
          <w:rFonts w:ascii="GHEA Grapalat" w:hAnsi="GHEA Grapalat"/>
          <w:sz w:val="16"/>
          <w:szCs w:val="24"/>
          <w:lang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  <w:r>
        <w:rPr>
          <w:noProof/>
          <w:lang w:val="ru-RU" w:eastAsia="ru-RU"/>
        </w:rPr>
        <w:drawing>
          <wp:inline distT="0" distB="0" distL="0" distR="0" wp14:anchorId="794A8120" wp14:editId="3A48A2C2">
            <wp:extent cx="5446643" cy="2956038"/>
            <wp:effectExtent l="0" t="0" r="190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81590" cy="297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</w:p>
    <w:p w:rsidR="00F117FE" w:rsidRPr="00FC0325" w:rsidRDefault="00F117FE" w:rsidP="00F117FE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eastAsia="ja-JP"/>
        </w:rPr>
      </w:pPr>
      <w:r w:rsidRPr="00FC0325">
        <w:rPr>
          <w:rFonts w:ascii="GHEA Grapalat" w:hAnsi="GHEA Grapalat"/>
          <w:sz w:val="24"/>
          <w:szCs w:val="24"/>
          <w:lang w:eastAsia="ja-JP"/>
        </w:rPr>
        <w:t xml:space="preserve">Դատահոգեբուժական փորձաքննություն նշանակելուց հետո </w:t>
      </w:r>
      <w:r w:rsidRPr="00C06964">
        <w:rPr>
          <w:rFonts w:ascii="GHEA Grapalat" w:hAnsi="GHEA Grapalat"/>
          <w:sz w:val="24"/>
          <w:szCs w:val="24"/>
          <w:lang w:eastAsia="ja-JP"/>
        </w:rPr>
        <w:t>կարելի</w:t>
      </w:r>
      <w:r w:rsidRPr="00FC0325">
        <w:rPr>
          <w:rFonts w:ascii="GHEA Grapalat" w:hAnsi="GHEA Grapalat"/>
          <w:sz w:val="24"/>
          <w:szCs w:val="24"/>
          <w:lang w:eastAsia="ja-JP"/>
        </w:rPr>
        <w:t xml:space="preserve"> է կայացնի վճիռ կամ անձին հարկադիր դատահոգեբուժական փորձաքննություան ուղար</w:t>
      </w:r>
      <w:r>
        <w:rPr>
          <w:rFonts w:ascii="GHEA Grapalat" w:hAnsi="GHEA Grapalat"/>
          <w:sz w:val="24"/>
          <w:szCs w:val="24"/>
          <w:lang w:eastAsia="ja-JP"/>
        </w:rPr>
        <w:softHyphen/>
      </w:r>
      <w:r w:rsidRPr="00FC0325">
        <w:rPr>
          <w:rFonts w:ascii="GHEA Grapalat" w:hAnsi="GHEA Grapalat"/>
          <w:sz w:val="24"/>
          <w:szCs w:val="24"/>
          <w:lang w:eastAsia="ja-JP"/>
        </w:rPr>
        <w:t xml:space="preserve">կելու որոշում՝  </w:t>
      </w:r>
    </w:p>
    <w:p w:rsidR="00F117FE" w:rsidRPr="00C06964" w:rsidRDefault="00F117FE" w:rsidP="00F117FE">
      <w:pPr>
        <w:spacing w:after="0"/>
        <w:ind w:firstLine="709"/>
        <w:jc w:val="both"/>
        <w:rPr>
          <w:rFonts w:ascii="GHEA Grapalat" w:hAnsi="GHEA Grapalat"/>
          <w:sz w:val="18"/>
          <w:szCs w:val="24"/>
          <w:lang w:eastAsia="ja-JP"/>
        </w:rPr>
      </w:pPr>
    </w:p>
    <w:p w:rsidR="00F117FE" w:rsidRPr="00FC0325" w:rsidRDefault="00F117FE" w:rsidP="00F117FE">
      <w:pPr>
        <w:spacing w:after="0"/>
        <w:ind w:firstLine="284"/>
        <w:jc w:val="both"/>
        <w:rPr>
          <w:rFonts w:ascii="GHEA Grapalat" w:hAnsi="GHEA Grapalat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0F98C951" wp14:editId="736FDDEC">
            <wp:extent cx="5952389" cy="3387255"/>
            <wp:effectExtent l="0" t="0" r="0" b="381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60444" cy="339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lang w:val="en-US" w:eastAsia="ja-JP"/>
        </w:rPr>
        <w:t xml:space="preserve"> </w:t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Pr="00AB33E9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18" w:name="_Toc125329364"/>
      <w:r w:rsidRPr="00E4376A">
        <w:rPr>
          <w:rFonts w:eastAsia="Arial Unicode MS" w:cs="Arial"/>
          <w:color w:val="1F4E79" w:themeColor="accent1" w:themeShade="80"/>
        </w:rPr>
        <w:t>Ք</w:t>
      </w:r>
      <w:r w:rsidRPr="00AB33E9">
        <w:rPr>
          <w:rFonts w:eastAsia="Arial Unicode MS" w:cs="Arial"/>
          <w:color w:val="1F4E79" w:themeColor="accent1" w:themeShade="80"/>
        </w:rPr>
        <w:t>աղաքացուն անհայտ բացակայող կամ մահացած ճանաչելու գործեր</w:t>
      </w:r>
      <w:bookmarkEnd w:id="18"/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Pr="001649B2" w:rsidRDefault="00F117FE" w:rsidP="00F117FE">
      <w:pPr>
        <w:spacing w:after="0" w:line="288" w:lineRule="auto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E4376A">
        <w:rPr>
          <w:rFonts w:ascii="GHEA Grapalat" w:hAnsi="GHEA Grapalat" w:cs="Arial"/>
          <w:sz w:val="24"/>
          <w:szCs w:val="24"/>
          <w:lang w:eastAsia="ja-JP"/>
        </w:rPr>
        <w:t>Այս տիպի գործերում հայցադիմումը վարույթ ընդունելու որոշում կայացնելուց հետո դատավորը կարող է կատարել հետևյալ գործողությունները՝</w:t>
      </w:r>
      <w:r w:rsidRPr="001649B2">
        <w:rPr>
          <w:rFonts w:ascii="GHEA Grapalat" w:hAnsi="GHEA Grapalat" w:cs="Arial"/>
          <w:sz w:val="24"/>
          <w:szCs w:val="24"/>
          <w:lang w:eastAsia="ja-JP"/>
        </w:rPr>
        <w:t xml:space="preserve"> </w:t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Default="00F117FE" w:rsidP="00F117FE">
      <w:pPr>
        <w:spacing w:after="0"/>
        <w:jc w:val="center"/>
        <w:rPr>
          <w:rFonts w:eastAsia="GHEA Grapalat" w:cs="GHEA Grapalat"/>
          <w:color w:val="000000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5A19B1A" wp14:editId="43C7EB5E">
            <wp:extent cx="6099232" cy="34290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16233" cy="343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BC7696" w:rsidRDefault="00F117FE" w:rsidP="00F117FE">
      <w:pPr>
        <w:spacing w:after="0"/>
        <w:jc w:val="center"/>
        <w:rPr>
          <w:rFonts w:eastAsia="GHEA Grapalat" w:cs="GHEA Grapalat"/>
          <w:color w:val="000000"/>
          <w:sz w:val="24"/>
        </w:rPr>
      </w:pPr>
    </w:p>
    <w:p w:rsidR="00F117FE" w:rsidRPr="00C06964" w:rsidRDefault="00F117FE" w:rsidP="00F117FE">
      <w:pPr>
        <w:spacing w:after="0"/>
        <w:jc w:val="both"/>
        <w:rPr>
          <w:rFonts w:eastAsia="GHEA Grapalat" w:cs="GHEA Grapalat"/>
          <w:color w:val="000000"/>
          <w:sz w:val="10"/>
        </w:rPr>
      </w:pPr>
    </w:p>
    <w:p w:rsidR="00F117FE" w:rsidRPr="00BC7696" w:rsidRDefault="00F117FE" w:rsidP="00F117FE">
      <w:pPr>
        <w:pStyle w:val="a8"/>
        <w:numPr>
          <w:ilvl w:val="0"/>
          <w:numId w:val="30"/>
        </w:numPr>
        <w:spacing w:after="0" w:line="288" w:lineRule="auto"/>
        <w:ind w:left="0" w:firstLine="414"/>
        <w:jc w:val="both"/>
        <w:rPr>
          <w:rFonts w:cs="Arial"/>
          <w:lang w:eastAsia="ja-JP"/>
        </w:rPr>
      </w:pPr>
      <w:r w:rsidRPr="00BC7696">
        <w:rPr>
          <w:rFonts w:cs="Arial"/>
          <w:lang w:eastAsia="ja-JP"/>
        </w:rPr>
        <w:t xml:space="preserve">ավարտել առանց լուծելու, </w:t>
      </w:r>
    </w:p>
    <w:p w:rsidR="00F117FE" w:rsidRPr="00BC7696" w:rsidRDefault="00F117FE" w:rsidP="00F117FE">
      <w:pPr>
        <w:pStyle w:val="a8"/>
        <w:numPr>
          <w:ilvl w:val="0"/>
          <w:numId w:val="30"/>
        </w:numPr>
        <w:spacing w:after="0" w:line="288" w:lineRule="auto"/>
        <w:ind w:left="0" w:firstLine="414"/>
        <w:jc w:val="both"/>
        <w:rPr>
          <w:rFonts w:cs="Arial"/>
          <w:lang w:eastAsia="ja-JP"/>
        </w:rPr>
      </w:pPr>
      <w:r w:rsidRPr="00BC7696">
        <w:rPr>
          <w:rFonts w:cs="Arial"/>
          <w:lang w:eastAsia="ja-JP"/>
        </w:rPr>
        <w:t xml:space="preserve">դատաքննություն նշանակելու մասին որոշում, </w:t>
      </w:r>
    </w:p>
    <w:p w:rsidR="00F117FE" w:rsidRPr="00BC7696" w:rsidRDefault="00F117FE" w:rsidP="00F117FE">
      <w:pPr>
        <w:pStyle w:val="a8"/>
        <w:numPr>
          <w:ilvl w:val="0"/>
          <w:numId w:val="30"/>
        </w:numPr>
        <w:spacing w:after="0" w:line="288" w:lineRule="auto"/>
        <w:ind w:left="0" w:firstLine="414"/>
        <w:jc w:val="both"/>
        <w:rPr>
          <w:rFonts w:cs="Arial"/>
          <w:lang w:eastAsia="ja-JP"/>
        </w:rPr>
      </w:pPr>
      <w:r w:rsidRPr="00BC7696">
        <w:rPr>
          <w:rFonts w:cs="Arial"/>
          <w:lang w:eastAsia="ja-JP"/>
        </w:rPr>
        <w:t xml:space="preserve">խնամակալության և հոգաբարձության մարմնին առաջարկել նշանակել բացակայող քաղաքացու գույքի հավատարմագրային կառավարիչ, </w:t>
      </w:r>
    </w:p>
    <w:p w:rsidR="00F117FE" w:rsidRPr="00BC7696" w:rsidRDefault="00F117FE" w:rsidP="00F117FE">
      <w:pPr>
        <w:pStyle w:val="a8"/>
        <w:numPr>
          <w:ilvl w:val="0"/>
          <w:numId w:val="30"/>
        </w:numPr>
        <w:spacing w:after="0" w:line="288" w:lineRule="auto"/>
        <w:ind w:left="0" w:firstLine="414"/>
        <w:jc w:val="both"/>
        <w:rPr>
          <w:rFonts w:cs="Arial"/>
          <w:lang w:eastAsia="ja-JP"/>
        </w:rPr>
      </w:pPr>
      <w:r w:rsidRPr="00BC7696">
        <w:rPr>
          <w:rFonts w:cs="Arial"/>
          <w:lang w:eastAsia="ja-JP"/>
        </w:rPr>
        <w:t xml:space="preserve">կասեցնել գործի վարույթը, </w:t>
      </w:r>
    </w:p>
    <w:p w:rsidR="00F117FE" w:rsidRPr="00BC7696" w:rsidRDefault="00F117FE" w:rsidP="00F117FE">
      <w:pPr>
        <w:pStyle w:val="a8"/>
        <w:numPr>
          <w:ilvl w:val="0"/>
          <w:numId w:val="30"/>
        </w:numPr>
        <w:spacing w:after="0" w:line="288" w:lineRule="auto"/>
        <w:ind w:left="0" w:firstLine="414"/>
        <w:jc w:val="both"/>
        <w:rPr>
          <w:rFonts w:cs="Arial"/>
          <w:lang w:eastAsia="ja-JP"/>
        </w:rPr>
      </w:pPr>
      <w:r w:rsidRPr="00BC7696">
        <w:rPr>
          <w:rFonts w:cs="Arial"/>
          <w:lang w:eastAsia="ja-JP"/>
        </w:rPr>
        <w:t xml:space="preserve">հայտնել ինքնաբացարկ, </w:t>
      </w:r>
    </w:p>
    <w:p w:rsidR="00F117FE" w:rsidRPr="00BC7696" w:rsidRDefault="00F117FE" w:rsidP="00F117FE">
      <w:pPr>
        <w:pStyle w:val="a8"/>
        <w:numPr>
          <w:ilvl w:val="0"/>
          <w:numId w:val="30"/>
        </w:numPr>
        <w:spacing w:after="0" w:line="288" w:lineRule="auto"/>
        <w:ind w:left="0" w:firstLine="414"/>
        <w:jc w:val="both"/>
        <w:rPr>
          <w:rFonts w:cs="Arial"/>
          <w:lang w:eastAsia="ja-JP"/>
        </w:rPr>
      </w:pPr>
      <w:r w:rsidRPr="00BC7696">
        <w:rPr>
          <w:rFonts w:cs="Arial"/>
          <w:lang w:eastAsia="ja-JP"/>
        </w:rPr>
        <w:t xml:space="preserve">հրապարակել հաղորդագրություն azdarar.am կայքում, նախնական դատական նիստ նշանակելու որոշում, </w:t>
      </w:r>
    </w:p>
    <w:p w:rsidR="00F117FE" w:rsidRPr="00BC7696" w:rsidRDefault="00F117FE" w:rsidP="00F117FE">
      <w:pPr>
        <w:pStyle w:val="a8"/>
        <w:numPr>
          <w:ilvl w:val="0"/>
          <w:numId w:val="30"/>
        </w:numPr>
        <w:spacing w:after="0" w:line="288" w:lineRule="auto"/>
        <w:ind w:left="0" w:firstLine="414"/>
        <w:jc w:val="both"/>
        <w:rPr>
          <w:rFonts w:cs="Arial"/>
          <w:lang w:eastAsia="ja-JP"/>
        </w:rPr>
      </w:pPr>
      <w:r w:rsidRPr="00BC7696">
        <w:rPr>
          <w:rFonts w:cs="Arial"/>
          <w:lang w:eastAsia="ja-JP"/>
        </w:rPr>
        <w:t xml:space="preserve">ուղարկել հարցումներ բացակայողի բնակության վայրի ՏԻՄ-երին, գործատուին, ոստիկանությանը և ՔԿԱԳ-ին, </w:t>
      </w:r>
    </w:p>
    <w:p w:rsidR="00F117FE" w:rsidRPr="00BC7696" w:rsidRDefault="00F117FE" w:rsidP="00F117FE">
      <w:pPr>
        <w:pStyle w:val="a8"/>
        <w:numPr>
          <w:ilvl w:val="0"/>
          <w:numId w:val="30"/>
        </w:numPr>
        <w:spacing w:after="0" w:line="288" w:lineRule="auto"/>
        <w:ind w:left="0" w:firstLine="414"/>
        <w:jc w:val="both"/>
        <w:rPr>
          <w:rFonts w:cs="Arial"/>
          <w:lang w:eastAsia="ja-JP"/>
        </w:rPr>
      </w:pPr>
      <w:r w:rsidRPr="00BC7696">
        <w:rPr>
          <w:rFonts w:cs="Arial"/>
          <w:lang w:eastAsia="ja-JP"/>
        </w:rPr>
        <w:t>կայացնել վճիռ:</w:t>
      </w:r>
    </w:p>
    <w:p w:rsidR="00F117FE" w:rsidRPr="006D74D1" w:rsidRDefault="00F117FE" w:rsidP="00F117FE">
      <w:pPr>
        <w:spacing w:after="0" w:line="288" w:lineRule="auto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6D74D1">
        <w:rPr>
          <w:rFonts w:ascii="GHEA Grapalat" w:hAnsi="GHEA Grapalat" w:cs="Arial"/>
          <w:sz w:val="24"/>
          <w:szCs w:val="24"/>
          <w:lang w:eastAsia="ja-JP"/>
        </w:rPr>
        <w:t>Վճիռը կայացնելուց հետո դատավորը կարող է ծանուցել ՔԿԱԳ մարմնին քաղաքացու մահվան մասին (եթե քաղաքացին ճանաչվել է մահացած) կամ նշանակել գույքի հավա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6D74D1">
        <w:rPr>
          <w:rFonts w:ascii="GHEA Grapalat" w:hAnsi="GHEA Grapalat" w:cs="Arial"/>
          <w:sz w:val="24"/>
          <w:szCs w:val="24"/>
          <w:lang w:eastAsia="ja-JP"/>
        </w:rPr>
        <w:t xml:space="preserve">տարմագրային կառավարիչ (եթե քաղաքացին ճանաչվել է անհայտ բացակայող):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FB2EAD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19" w:name="_Toc125329365"/>
      <w:r w:rsidRPr="00FB2EAD">
        <w:rPr>
          <w:rFonts w:eastAsia="Arial Unicode MS" w:cs="Arial"/>
          <w:color w:val="1F4E79" w:themeColor="accent1" w:themeShade="80"/>
        </w:rPr>
        <w:t>Երեխայի որդեգրման վերաբերյալ գործեր</w:t>
      </w:r>
      <w:bookmarkEnd w:id="19"/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D554A6" w:rsidRDefault="00F117FE" w:rsidP="00F117FE">
      <w:pPr>
        <w:spacing w:after="0" w:line="288" w:lineRule="auto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D554A6">
        <w:rPr>
          <w:rFonts w:ascii="GHEA Grapalat" w:hAnsi="GHEA Grapalat" w:cs="Arial"/>
          <w:sz w:val="24"/>
          <w:szCs w:val="24"/>
          <w:lang w:eastAsia="ja-JP"/>
        </w:rPr>
        <w:t>Երեխայի որդեգրման վերաբերյալ հայցադիմումը վարույթ ընդունելուց հետո դատա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D554A6">
        <w:rPr>
          <w:rFonts w:ascii="GHEA Grapalat" w:hAnsi="GHEA Grapalat" w:cs="Arial"/>
          <w:sz w:val="24"/>
          <w:szCs w:val="24"/>
          <w:lang w:eastAsia="ja-JP"/>
        </w:rPr>
        <w:t>վորը կարող է կատարել հետևյալ գործողությունները՝ ավարտել վարույթը առանց լուծելու, կայացնել դատաքննություն նշանակելու մասին որոշում, կասեցնել գործի վարույթը, հայտնել ինքնաբացարկ</w:t>
      </w:r>
      <w:r>
        <w:rPr>
          <w:rFonts w:ascii="GHEA Grapalat" w:hAnsi="GHEA Grapalat" w:cs="Arial"/>
          <w:sz w:val="24"/>
          <w:szCs w:val="24"/>
          <w:lang w:eastAsia="ja-JP"/>
        </w:rPr>
        <w:t xml:space="preserve"> և</w:t>
      </w:r>
      <w:r w:rsidRPr="00D554A6">
        <w:rPr>
          <w:rFonts w:ascii="GHEA Grapalat" w:hAnsi="GHEA Grapalat" w:cs="Arial"/>
          <w:sz w:val="24"/>
          <w:szCs w:val="24"/>
          <w:lang w:eastAsia="ja-JP"/>
        </w:rPr>
        <w:t xml:space="preserve"> նշանակել դատական նիստ</w:t>
      </w:r>
      <w:r w:rsidRPr="003C1CC6">
        <w:rPr>
          <w:rFonts w:ascii="GHEA Grapalat" w:hAnsi="GHEA Grapalat" w:cs="Arial"/>
          <w:sz w:val="24"/>
          <w:szCs w:val="24"/>
          <w:lang w:eastAsia="ja-JP"/>
        </w:rPr>
        <w:t>:</w:t>
      </w:r>
      <w:r w:rsidRPr="00D554A6">
        <w:rPr>
          <w:rFonts w:ascii="GHEA Grapalat" w:hAnsi="GHEA Grapalat" w:cs="Arial"/>
          <w:sz w:val="24"/>
          <w:szCs w:val="24"/>
          <w:lang w:eastAsia="ja-JP"/>
        </w:rPr>
        <w:t xml:space="preserve"> </w:t>
      </w:r>
    </w:p>
    <w:p w:rsidR="00F117FE" w:rsidRPr="00D554A6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Default="00F117FE" w:rsidP="00F117FE">
      <w:pPr>
        <w:spacing w:after="0"/>
        <w:jc w:val="center"/>
        <w:rPr>
          <w:rFonts w:eastAsia="GHEA Grapalat" w:cs="GHEA Grapalat"/>
          <w:color w:val="000000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79D5475" wp14:editId="19BDE825">
            <wp:extent cx="6173055" cy="320675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22344" cy="323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C06964" w:rsidRDefault="00F117FE" w:rsidP="00F117FE">
      <w:pPr>
        <w:spacing w:after="0"/>
        <w:jc w:val="both"/>
        <w:rPr>
          <w:rFonts w:eastAsia="GHEA Grapalat" w:cs="GHEA Grapalat"/>
          <w:color w:val="000000"/>
          <w:sz w:val="18"/>
        </w:rPr>
      </w:pPr>
    </w:p>
    <w:p w:rsidR="00F117FE" w:rsidRPr="002B48DD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2B48DD">
        <w:rPr>
          <w:rFonts w:ascii="GHEA Grapalat" w:hAnsi="GHEA Grapalat" w:cs="Arial"/>
          <w:sz w:val="24"/>
          <w:szCs w:val="24"/>
          <w:lang w:eastAsia="ja-JP"/>
        </w:rPr>
        <w:t xml:space="preserve">Դռնփակ դատական նիստ նշանակելուց հետո դատավորը կարող է կատարել ապացույցի բեռի բաշխում, </w:t>
      </w:r>
      <w:r w:rsidRPr="00E83129">
        <w:rPr>
          <w:rFonts w:ascii="GHEA Grapalat" w:hAnsi="GHEA Grapalat" w:cs="Arial"/>
          <w:sz w:val="24"/>
          <w:szCs w:val="24"/>
          <w:lang w:eastAsia="ja-JP"/>
        </w:rPr>
        <w:t>այնուհետև կայացնել</w:t>
      </w:r>
      <w:r w:rsidRPr="002B48DD">
        <w:rPr>
          <w:rFonts w:ascii="GHEA Grapalat" w:hAnsi="GHEA Grapalat" w:cs="Arial"/>
          <w:sz w:val="24"/>
          <w:szCs w:val="24"/>
          <w:lang w:eastAsia="ja-JP"/>
        </w:rPr>
        <w:t xml:space="preserve"> վճիռ՝</w:t>
      </w:r>
    </w:p>
    <w:p w:rsidR="00F117FE" w:rsidRPr="000C3DB4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16"/>
          <w:szCs w:val="24"/>
          <w:lang w:eastAsia="ja-JP"/>
        </w:rPr>
      </w:pPr>
    </w:p>
    <w:p w:rsidR="00F117FE" w:rsidRPr="002B48DD" w:rsidRDefault="00F117FE" w:rsidP="00F117FE">
      <w:pPr>
        <w:spacing w:after="0"/>
        <w:jc w:val="center"/>
        <w:rPr>
          <w:rFonts w:ascii="GHEA Grapalat" w:hAnsi="GHEA Grapalat" w:cs="Arial"/>
          <w:sz w:val="24"/>
          <w:szCs w:val="24"/>
          <w:lang w:eastAsia="ja-JP"/>
        </w:rPr>
      </w:pPr>
      <w:r>
        <w:rPr>
          <w:noProof/>
          <w:lang w:val="ru-RU" w:eastAsia="ru-RU"/>
        </w:rPr>
        <w:drawing>
          <wp:inline distT="0" distB="0" distL="0" distR="0" wp14:anchorId="257F8C8A" wp14:editId="293F4D58">
            <wp:extent cx="6192581" cy="297815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09938" cy="298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0C3DB4" w:rsidRDefault="00F117FE" w:rsidP="00F117FE">
      <w:pPr>
        <w:spacing w:after="0"/>
        <w:jc w:val="both"/>
        <w:rPr>
          <w:rFonts w:eastAsia="GHEA Grapalat" w:cs="GHEA Grapalat"/>
          <w:color w:val="000000"/>
          <w:sz w:val="16"/>
        </w:rPr>
      </w:pPr>
    </w:p>
    <w:p w:rsidR="00F117FE" w:rsidRPr="00A74C93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9E3F3E">
        <w:rPr>
          <w:rFonts w:ascii="GHEA Grapalat" w:hAnsi="GHEA Grapalat" w:cs="Arial"/>
          <w:sz w:val="24"/>
          <w:szCs w:val="24"/>
          <w:lang w:eastAsia="ja-JP"/>
        </w:rPr>
        <w:t>Այդ ընթացքում դիմողը կարող է՝ վճարել դատական ծախսերը, դատավորի հայտնել բացարկ, հայտնել դիրքորոշում</w:t>
      </w:r>
      <w:r w:rsidRPr="00A74C93">
        <w:rPr>
          <w:rFonts w:ascii="GHEA Grapalat" w:hAnsi="GHEA Grapalat" w:cs="Arial"/>
          <w:sz w:val="24"/>
          <w:szCs w:val="24"/>
          <w:lang w:eastAsia="ja-JP"/>
        </w:rPr>
        <w:t xml:space="preserve"> կամ ներկայացնել դիմում/միջնորդություն՝</w:t>
      </w:r>
    </w:p>
    <w:p w:rsidR="00F117FE" w:rsidRPr="003264D2" w:rsidRDefault="00F117FE" w:rsidP="00F117FE">
      <w:pPr>
        <w:spacing w:after="0"/>
        <w:ind w:firstLine="709"/>
        <w:jc w:val="both"/>
        <w:rPr>
          <w:rFonts w:eastAsia="GHEA Grapalat" w:cs="GHEA Grapalat"/>
          <w:color w:val="000000"/>
          <w:sz w:val="16"/>
        </w:rPr>
      </w:pPr>
    </w:p>
    <w:p w:rsidR="00F117FE" w:rsidRPr="009E3F3E" w:rsidRDefault="00F117FE" w:rsidP="00F117FE">
      <w:pPr>
        <w:spacing w:after="0"/>
        <w:jc w:val="center"/>
        <w:rPr>
          <w:rFonts w:eastAsia="GHEA Grapalat" w:cs="GHEA Grapalat"/>
          <w:color w:val="000000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C87002F" wp14:editId="621EF565">
            <wp:extent cx="6074935" cy="3225800"/>
            <wp:effectExtent l="0" t="0" r="254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078103" cy="3227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3264D2" w:rsidRDefault="00F117FE" w:rsidP="00F117FE">
      <w:pPr>
        <w:spacing w:after="0"/>
        <w:jc w:val="both"/>
        <w:rPr>
          <w:rFonts w:eastAsia="GHEA Grapalat" w:cs="GHEA Grapalat"/>
          <w:color w:val="000000"/>
          <w:sz w:val="14"/>
        </w:rPr>
      </w:pPr>
    </w:p>
    <w:p w:rsidR="00F117FE" w:rsidRPr="00CE7C2D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CE7C2D">
        <w:rPr>
          <w:rFonts w:ascii="GHEA Grapalat" w:hAnsi="GHEA Grapalat" w:cs="Arial"/>
          <w:sz w:val="24"/>
          <w:szCs w:val="24"/>
          <w:lang w:eastAsia="ja-JP"/>
        </w:rPr>
        <w:t>Վճիռ կայացնելուց հետո դատավորը կարող է ծանուցել ՔԿԱԳ մարմին՝ որդեգրման մասին:</w:t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Pr="008F13FC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20" w:name="_Toc125329366"/>
      <w:r w:rsidRPr="000E01E2">
        <w:rPr>
          <w:rFonts w:eastAsia="Arial Unicode MS" w:cs="Arial"/>
          <w:color w:val="1F4E79" w:themeColor="accent1" w:themeShade="80"/>
        </w:rPr>
        <w:t>Քաղաքացուն</w:t>
      </w:r>
      <w:r w:rsidRPr="008F13FC">
        <w:rPr>
          <w:rFonts w:eastAsia="Arial Unicode MS" w:cs="Arial"/>
          <w:color w:val="1F4E79" w:themeColor="accent1" w:themeShade="80"/>
        </w:rPr>
        <w:t xml:space="preserve"> հոգեբուժական կազմակերպություն ոչ հոժարակամ հոսպիտալացման ենթարկելու վերաբերյալ գործեր</w:t>
      </w:r>
      <w:bookmarkEnd w:id="20"/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Pr="003E3D49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3264D2">
        <w:rPr>
          <w:rFonts w:ascii="GHEA Grapalat" w:hAnsi="GHEA Grapalat" w:cs="Arial"/>
          <w:sz w:val="24"/>
          <w:szCs w:val="24"/>
          <w:lang w:eastAsia="ja-JP"/>
        </w:rPr>
        <w:t xml:space="preserve">Հատուկ վարույթի այս տիպի գործերում հայցադիմումը վարույթ ընդունելուց հետո դատավորի համար հասանելի են նախորդ՝ 2.6.15.6 կետում թվարկած գործողությունները՝ </w:t>
      </w:r>
      <w:r w:rsidRPr="00D554A6">
        <w:rPr>
          <w:rFonts w:ascii="GHEA Grapalat" w:hAnsi="GHEA Grapalat" w:cs="Arial"/>
          <w:sz w:val="24"/>
          <w:szCs w:val="24"/>
          <w:lang w:eastAsia="ja-JP"/>
        </w:rPr>
        <w:t>ավարտել վարույթը առանց լուծելու, կայացնել դատաքննություն նշանակելու մասին որո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D554A6">
        <w:rPr>
          <w:rFonts w:ascii="GHEA Grapalat" w:hAnsi="GHEA Grapalat" w:cs="Arial"/>
          <w:sz w:val="24"/>
          <w:szCs w:val="24"/>
          <w:lang w:eastAsia="ja-JP"/>
        </w:rPr>
        <w:t>շում, կասեցնել գործի վարույթը, հայտնել ինքնաբացարկ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>,</w:t>
      </w:r>
      <w:r w:rsidRPr="00D554A6">
        <w:rPr>
          <w:rFonts w:ascii="GHEA Grapalat" w:hAnsi="GHEA Grapalat" w:cs="Arial"/>
          <w:sz w:val="24"/>
          <w:szCs w:val="24"/>
          <w:lang w:eastAsia="ja-JP"/>
        </w:rPr>
        <w:t xml:space="preserve"> նշանակել դատական նիստ</w:t>
      </w:r>
      <w:r w:rsidRPr="003C1CC6">
        <w:rPr>
          <w:rFonts w:ascii="GHEA Grapalat" w:hAnsi="GHEA Grapalat" w:cs="Arial"/>
          <w:sz w:val="24"/>
          <w:szCs w:val="24"/>
          <w:lang w:eastAsia="ja-JP"/>
        </w:rPr>
        <w:t>: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F8245E">
        <w:rPr>
          <w:rFonts w:ascii="GHEA Grapalat" w:hAnsi="GHEA Grapalat" w:cs="Arial"/>
          <w:sz w:val="24"/>
          <w:szCs w:val="24"/>
          <w:lang w:eastAsia="ja-JP"/>
        </w:rPr>
        <w:t>Դ</w:t>
      </w:r>
      <w:r w:rsidRPr="00D554A6">
        <w:rPr>
          <w:rFonts w:ascii="GHEA Grapalat" w:hAnsi="GHEA Grapalat" w:cs="Arial"/>
          <w:sz w:val="24"/>
          <w:szCs w:val="24"/>
          <w:lang w:eastAsia="ja-JP"/>
        </w:rPr>
        <w:t>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D554A6">
        <w:rPr>
          <w:rFonts w:ascii="GHEA Grapalat" w:hAnsi="GHEA Grapalat" w:cs="Arial"/>
          <w:sz w:val="24"/>
          <w:szCs w:val="24"/>
          <w:lang w:eastAsia="ja-JP"/>
        </w:rPr>
        <w:t>տա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D554A6">
        <w:rPr>
          <w:rFonts w:ascii="GHEA Grapalat" w:hAnsi="GHEA Grapalat" w:cs="Arial"/>
          <w:sz w:val="24"/>
          <w:szCs w:val="24"/>
          <w:lang w:eastAsia="ja-JP"/>
        </w:rPr>
        <w:t>քննություն նշանակելու մասին որոշում</w:t>
      </w:r>
      <w:r w:rsidRPr="00F8245E">
        <w:rPr>
          <w:rFonts w:ascii="GHEA Grapalat" w:hAnsi="GHEA Grapalat" w:cs="Arial"/>
          <w:sz w:val="24"/>
          <w:szCs w:val="24"/>
          <w:lang w:eastAsia="ja-JP"/>
        </w:rPr>
        <w:t xml:space="preserve"> կայացնելուց հետո 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>դատավորը կարող է ընտրել</w:t>
      </w:r>
      <w:r w:rsidRPr="00F8245E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>
        <w:rPr>
          <w:rFonts w:ascii="GHEA Grapalat" w:hAnsi="GHEA Grapalat" w:cs="Arial"/>
          <w:sz w:val="24"/>
          <w:szCs w:val="24"/>
          <w:lang w:eastAsia="ja-JP"/>
        </w:rPr>
        <w:t>«Դատաքննության</w:t>
      </w:r>
      <w:r w:rsidRPr="004D7FAD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>
        <w:rPr>
          <w:rFonts w:ascii="GHEA Grapalat" w:hAnsi="GHEA Grapalat" w:cs="Arial"/>
          <w:sz w:val="24"/>
          <w:szCs w:val="24"/>
          <w:lang w:eastAsia="ja-JP"/>
        </w:rPr>
        <w:t>ավարտ»</w:t>
      </w:r>
      <w:r w:rsidRPr="004D7FAD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F8245E">
        <w:rPr>
          <w:rFonts w:ascii="GHEA Grapalat" w:hAnsi="GHEA Grapalat" w:cs="Arial"/>
          <w:sz w:val="24"/>
          <w:szCs w:val="24"/>
          <w:lang w:eastAsia="ja-JP"/>
        </w:rPr>
        <w:t xml:space="preserve"> գործողությունը:</w:t>
      </w:r>
      <w:r w:rsidRPr="00F948C8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>Իսկ</w:t>
      </w:r>
      <w:r w:rsidRPr="00F948C8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4D7FAD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>դ</w:t>
      </w:r>
      <w:r w:rsidRPr="00F948C8">
        <w:rPr>
          <w:rFonts w:ascii="GHEA Grapalat" w:hAnsi="GHEA Grapalat" w:cs="Arial"/>
          <w:sz w:val="24"/>
          <w:szCs w:val="24"/>
          <w:lang w:eastAsia="ja-JP"/>
        </w:rPr>
        <w:t>իմող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>ի</w:t>
      </w:r>
      <w:r w:rsidRPr="004D7FAD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 xml:space="preserve"> համար</w:t>
      </w:r>
      <w:r w:rsidRPr="00F948C8">
        <w:rPr>
          <w:rFonts w:ascii="GHEA Grapalat" w:hAnsi="GHEA Grapalat" w:cs="Arial"/>
          <w:sz w:val="24"/>
          <w:szCs w:val="24"/>
          <w:lang w:eastAsia="ja-JP"/>
        </w:rPr>
        <w:t xml:space="preserve">  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 xml:space="preserve">հասանելի </w:t>
      </w:r>
      <w:r w:rsidRPr="004D7FAD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>են</w:t>
      </w:r>
      <w:r w:rsidRPr="00F948C8">
        <w:rPr>
          <w:rFonts w:ascii="GHEA Grapalat" w:hAnsi="GHEA Grapalat" w:cs="Arial"/>
          <w:sz w:val="24"/>
          <w:szCs w:val="24"/>
          <w:lang w:eastAsia="ja-JP"/>
        </w:rPr>
        <w:t xml:space="preserve">՝ </w:t>
      </w:r>
    </w:p>
    <w:p w:rsidR="00F117FE" w:rsidRPr="00F948C8" w:rsidRDefault="00F117FE" w:rsidP="00F117FE">
      <w:pPr>
        <w:spacing w:after="0"/>
        <w:jc w:val="both"/>
        <w:rPr>
          <w:rFonts w:ascii="GHEA Grapalat" w:hAnsi="GHEA Grapalat" w:cs="Arial"/>
          <w:sz w:val="8"/>
          <w:szCs w:val="24"/>
          <w:lang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eastAsia="GHEA Grapalat" w:cs="GHEA Grapalat"/>
          <w:color w:val="000000"/>
        </w:rPr>
      </w:pPr>
      <w:r>
        <w:rPr>
          <w:noProof/>
          <w:lang w:val="ru-RU" w:eastAsia="ru-RU"/>
        </w:rPr>
        <w:drawing>
          <wp:inline distT="0" distB="0" distL="0" distR="0" wp14:anchorId="58B91A4D" wp14:editId="5032EA6B">
            <wp:extent cx="6013159" cy="2882900"/>
            <wp:effectExtent l="0" t="0" r="698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017657" cy="28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062ED8" w:rsidRDefault="00F117FE" w:rsidP="00F117FE">
      <w:pPr>
        <w:spacing w:after="0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3E3D49">
        <w:rPr>
          <w:rFonts w:ascii="GHEA Grapalat" w:hAnsi="GHEA Grapalat" w:cs="Arial"/>
          <w:sz w:val="24"/>
          <w:szCs w:val="24"/>
          <w:lang w:eastAsia="ja-JP"/>
        </w:rPr>
        <w:t>վճարել</w:t>
      </w:r>
      <w:r w:rsidRPr="00F948C8">
        <w:rPr>
          <w:rFonts w:ascii="GHEA Grapalat" w:hAnsi="GHEA Grapalat" w:cs="Arial"/>
          <w:sz w:val="24"/>
          <w:szCs w:val="24"/>
          <w:lang w:eastAsia="ja-JP"/>
        </w:rPr>
        <w:t xml:space="preserve"> դատական ծախսերը, հայտնել դիրքորոշում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>,</w:t>
      </w:r>
      <w:r w:rsidRPr="00F948C8">
        <w:rPr>
          <w:rFonts w:ascii="GHEA Grapalat" w:hAnsi="GHEA Grapalat" w:cs="Arial"/>
          <w:sz w:val="24"/>
          <w:szCs w:val="24"/>
          <w:lang w:eastAsia="ja-JP"/>
        </w:rPr>
        <w:t xml:space="preserve"> ներկայացնել դիմում/միջնորդություն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 xml:space="preserve"> գործո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3E3D49">
        <w:rPr>
          <w:rFonts w:ascii="GHEA Grapalat" w:hAnsi="GHEA Grapalat" w:cs="Arial"/>
          <w:sz w:val="24"/>
          <w:szCs w:val="24"/>
          <w:lang w:eastAsia="ja-JP"/>
        </w:rPr>
        <w:t>ղու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3E3D49">
        <w:rPr>
          <w:rFonts w:ascii="GHEA Grapalat" w:hAnsi="GHEA Grapalat" w:cs="Arial"/>
          <w:sz w:val="24"/>
          <w:szCs w:val="24"/>
          <w:lang w:eastAsia="ja-JP"/>
        </w:rPr>
        <w:t>թյունները</w:t>
      </w:r>
      <w:r>
        <w:rPr>
          <w:rFonts w:ascii="GHEA Grapalat" w:hAnsi="GHEA Grapalat" w:cs="Arial"/>
          <w:sz w:val="24"/>
          <w:szCs w:val="24"/>
          <w:lang w:eastAsia="ja-JP"/>
        </w:rPr>
        <w:t xml:space="preserve">, ինչպես նաև ցանկացած փուլում 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 xml:space="preserve">նա </w:t>
      </w:r>
      <w:r w:rsidRPr="00062ED8">
        <w:rPr>
          <w:rFonts w:ascii="GHEA Grapalat" w:eastAsia="GHEA Grapalat" w:hAnsi="GHEA Grapalat" w:cs="GHEA Grapalat"/>
          <w:color w:val="000000"/>
          <w:sz w:val="24"/>
          <w:szCs w:val="24"/>
        </w:rPr>
        <w:t>կարող է «Դատական ակտեր» մենյուից ներկայացնել վերաքննիչ բողոք:</w:t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Pr="000E01E2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21" w:name="_Toc125329367"/>
      <w:r w:rsidRPr="000E01E2">
        <w:rPr>
          <w:rFonts w:eastAsia="Arial Unicode MS" w:cs="Arial"/>
          <w:color w:val="1F4E79" w:themeColor="accent1" w:themeShade="80"/>
        </w:rPr>
        <w:t>Քաղաքացուն բժշկական ոչ հոժարակամ հետազոտության եվ (կամ) բուժման ենթարկելու վերաբերյալ գործեր</w:t>
      </w:r>
      <w:bookmarkEnd w:id="21"/>
    </w:p>
    <w:p w:rsidR="00F117FE" w:rsidRDefault="00F117FE" w:rsidP="00F117FE">
      <w:pPr>
        <w:spacing w:after="0"/>
        <w:jc w:val="both"/>
        <w:rPr>
          <w:rStyle w:val="font-size-14"/>
        </w:rPr>
      </w:pPr>
    </w:p>
    <w:p w:rsidR="00F117FE" w:rsidRPr="00EE62C2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EE62C2">
        <w:rPr>
          <w:rFonts w:ascii="GHEA Grapalat" w:hAnsi="GHEA Grapalat" w:cs="Arial"/>
          <w:sz w:val="24"/>
          <w:szCs w:val="24"/>
          <w:lang w:eastAsia="ja-JP"/>
        </w:rPr>
        <w:t xml:space="preserve">Հատուկ վարույթի այս տիպի գործերում հայցադիմումը վարույթ ընդունելուց հետո հասանելի են հետևյալ գործողությունները՝ </w:t>
      </w:r>
      <w:r w:rsidRPr="00D554A6">
        <w:rPr>
          <w:rFonts w:ascii="GHEA Grapalat" w:hAnsi="GHEA Grapalat" w:cs="Arial"/>
          <w:sz w:val="24"/>
          <w:szCs w:val="24"/>
          <w:lang w:eastAsia="ja-JP"/>
        </w:rPr>
        <w:t>ավարտել վարույթը առանց լուծելու, կասեցնել գործի վարույթը, հայտնել ինքնաբացարկ</w:t>
      </w:r>
      <w:r w:rsidRPr="003E3D49">
        <w:rPr>
          <w:rFonts w:ascii="GHEA Grapalat" w:hAnsi="GHEA Grapalat" w:cs="Arial"/>
          <w:sz w:val="24"/>
          <w:szCs w:val="24"/>
          <w:lang w:eastAsia="ja-JP"/>
        </w:rPr>
        <w:t>,</w:t>
      </w:r>
      <w:r w:rsidRPr="00D554A6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EE62C2">
        <w:rPr>
          <w:rFonts w:ascii="GHEA Grapalat" w:hAnsi="GHEA Grapalat" w:cs="Arial"/>
          <w:sz w:val="24"/>
          <w:szCs w:val="24"/>
          <w:lang w:eastAsia="ja-JP"/>
        </w:rPr>
        <w:t xml:space="preserve">կայացնել միջանկյալ որոշումներ, </w:t>
      </w:r>
      <w:r w:rsidRPr="00D554A6">
        <w:rPr>
          <w:rFonts w:ascii="GHEA Grapalat" w:hAnsi="GHEA Grapalat" w:cs="Arial"/>
          <w:sz w:val="24"/>
          <w:szCs w:val="24"/>
          <w:lang w:eastAsia="ja-JP"/>
        </w:rPr>
        <w:t xml:space="preserve">նշանակել </w:t>
      </w:r>
      <w:r w:rsidRPr="004165D9">
        <w:rPr>
          <w:rFonts w:ascii="GHEA Grapalat" w:hAnsi="GHEA Grapalat" w:cs="Arial"/>
          <w:sz w:val="24"/>
          <w:szCs w:val="24"/>
          <w:lang w:eastAsia="ja-JP"/>
        </w:rPr>
        <w:t xml:space="preserve">(արտագնա) </w:t>
      </w:r>
      <w:r w:rsidRPr="00D554A6">
        <w:rPr>
          <w:rFonts w:ascii="GHEA Grapalat" w:hAnsi="GHEA Grapalat" w:cs="Arial"/>
          <w:sz w:val="24"/>
          <w:szCs w:val="24"/>
          <w:lang w:eastAsia="ja-JP"/>
        </w:rPr>
        <w:t>դատական նիստ</w:t>
      </w:r>
      <w:r w:rsidRPr="003C1CC6">
        <w:rPr>
          <w:rFonts w:ascii="GHEA Grapalat" w:hAnsi="GHEA Grapalat" w:cs="Arial"/>
          <w:sz w:val="24"/>
          <w:szCs w:val="24"/>
          <w:lang w:eastAsia="ja-JP"/>
        </w:rPr>
        <w:t>:</w:t>
      </w:r>
    </w:p>
    <w:p w:rsidR="00F117FE" w:rsidRPr="004D7FAD" w:rsidRDefault="00F117FE" w:rsidP="00F117FE">
      <w:pPr>
        <w:spacing w:after="0"/>
        <w:jc w:val="both"/>
        <w:rPr>
          <w:rFonts w:eastAsia="GHEA Grapalat" w:cs="GHEA Grapalat"/>
          <w:color w:val="000000"/>
          <w:sz w:val="18"/>
        </w:rPr>
      </w:pPr>
    </w:p>
    <w:p w:rsidR="00F117FE" w:rsidRPr="00F948C8" w:rsidRDefault="00F117FE" w:rsidP="00F117FE">
      <w:pPr>
        <w:spacing w:after="0"/>
        <w:jc w:val="center"/>
        <w:rPr>
          <w:rFonts w:eastAsia="GHEA Grapalat" w:cs="GHEA Grapalat"/>
          <w:color w:val="000000"/>
        </w:rPr>
      </w:pPr>
      <w:r>
        <w:rPr>
          <w:noProof/>
          <w:lang w:val="ru-RU" w:eastAsia="ru-RU"/>
        </w:rPr>
        <w:drawing>
          <wp:inline distT="0" distB="0" distL="0" distR="0" wp14:anchorId="4C57DAAB" wp14:editId="616CBD1E">
            <wp:extent cx="6112786" cy="3143250"/>
            <wp:effectExtent l="0" t="0" r="254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92892" cy="318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4D7FAD" w:rsidRDefault="00F117FE" w:rsidP="00F117FE">
      <w:pPr>
        <w:spacing w:after="0"/>
        <w:jc w:val="both"/>
        <w:rPr>
          <w:rFonts w:eastAsia="GHEA Grapalat" w:cs="GHEA Grapalat"/>
          <w:color w:val="000000"/>
          <w:sz w:val="8"/>
        </w:rPr>
      </w:pPr>
    </w:p>
    <w:p w:rsidR="00F117FE" w:rsidRPr="00A136E9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A136E9">
        <w:rPr>
          <w:rFonts w:ascii="GHEA Grapalat" w:hAnsi="GHEA Grapalat" w:cs="Arial"/>
          <w:sz w:val="24"/>
          <w:szCs w:val="24"/>
          <w:lang w:eastAsia="ja-JP"/>
        </w:rPr>
        <w:t>Ինչպես նախկինում նշվել է</w:t>
      </w:r>
      <w:r w:rsidRPr="000B45BC">
        <w:rPr>
          <w:rFonts w:ascii="GHEA Grapalat" w:hAnsi="GHEA Grapalat" w:cs="Arial"/>
          <w:sz w:val="24"/>
          <w:szCs w:val="24"/>
          <w:lang w:eastAsia="ja-JP"/>
        </w:rPr>
        <w:t>, դատական նիստ նշանակելուց հետո դատավորը կարող է կատարել ապացույցի բեռի բաշխում և կայացնել դատաքննություն նշանակելու մասին որոշում</w:t>
      </w:r>
      <w:r w:rsidRPr="001911C3">
        <w:rPr>
          <w:rFonts w:ascii="GHEA Grapalat" w:hAnsi="GHEA Grapalat" w:cs="Arial"/>
          <w:sz w:val="24"/>
          <w:szCs w:val="24"/>
          <w:lang w:eastAsia="ja-JP"/>
        </w:rPr>
        <w:t>, որից հետո</w:t>
      </w:r>
      <w:r w:rsidRPr="000B45BC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D32F1E">
        <w:rPr>
          <w:rFonts w:ascii="GHEA Grapalat" w:hAnsi="GHEA Grapalat" w:cs="Arial"/>
          <w:sz w:val="24"/>
          <w:szCs w:val="24"/>
          <w:lang w:eastAsia="ja-JP"/>
        </w:rPr>
        <w:t>կարելի է կայացնել</w:t>
      </w:r>
      <w:r w:rsidRPr="000B45BC">
        <w:rPr>
          <w:rFonts w:ascii="GHEA Grapalat" w:hAnsi="GHEA Grapalat" w:cs="Arial"/>
          <w:sz w:val="24"/>
          <w:szCs w:val="24"/>
          <w:lang w:eastAsia="ja-JP"/>
        </w:rPr>
        <w:t xml:space="preserve"> դատաքննության ավարտ</w:t>
      </w:r>
      <w:r w:rsidRPr="00D32F1E">
        <w:rPr>
          <w:rFonts w:ascii="GHEA Grapalat" w:hAnsi="GHEA Grapalat" w:cs="Arial"/>
          <w:sz w:val="24"/>
          <w:szCs w:val="24"/>
          <w:lang w:eastAsia="ja-JP"/>
        </w:rPr>
        <w:t xml:space="preserve">ելու մասին որոշում, </w:t>
      </w:r>
      <w:r w:rsidRPr="001911C3">
        <w:rPr>
          <w:rFonts w:ascii="GHEA Grapalat" w:hAnsi="GHEA Grapalat" w:cs="Arial"/>
          <w:sz w:val="24"/>
          <w:szCs w:val="24"/>
          <w:lang w:eastAsia="ja-JP"/>
        </w:rPr>
        <w:t>իսկ այնուհետև</w:t>
      </w:r>
      <w:r w:rsidRPr="000B45BC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D32F1E">
        <w:rPr>
          <w:rFonts w:ascii="GHEA Grapalat" w:hAnsi="GHEA Grapalat" w:cs="Arial"/>
          <w:sz w:val="24"/>
          <w:szCs w:val="24"/>
          <w:lang w:eastAsia="ja-JP"/>
        </w:rPr>
        <w:t>հասանելի է դառնում վճռ</w:t>
      </w:r>
      <w:r w:rsidRPr="001911C3">
        <w:rPr>
          <w:rFonts w:ascii="GHEA Grapalat" w:hAnsi="GHEA Grapalat" w:cs="Arial"/>
          <w:sz w:val="24"/>
          <w:szCs w:val="24"/>
          <w:lang w:eastAsia="ja-JP"/>
        </w:rPr>
        <w:t>ի</w:t>
      </w:r>
      <w:r w:rsidRPr="00D32F1E">
        <w:rPr>
          <w:rFonts w:ascii="GHEA Grapalat" w:hAnsi="GHEA Grapalat" w:cs="Arial"/>
          <w:sz w:val="24"/>
          <w:szCs w:val="24"/>
          <w:lang w:eastAsia="ja-JP"/>
        </w:rPr>
        <w:t xml:space="preserve"> կայաց</w:t>
      </w:r>
      <w:r w:rsidRPr="001911C3">
        <w:rPr>
          <w:rFonts w:ascii="GHEA Grapalat" w:hAnsi="GHEA Grapalat" w:cs="Arial"/>
          <w:sz w:val="24"/>
          <w:szCs w:val="24"/>
          <w:lang w:eastAsia="ja-JP"/>
        </w:rPr>
        <w:t>ման</w:t>
      </w:r>
      <w:r w:rsidRPr="00D32F1E">
        <w:rPr>
          <w:rFonts w:ascii="GHEA Grapalat" w:hAnsi="GHEA Grapalat" w:cs="Arial"/>
          <w:sz w:val="24"/>
          <w:szCs w:val="24"/>
          <w:lang w:eastAsia="ja-JP"/>
        </w:rPr>
        <w:t xml:space="preserve"> գործողությունը:</w:t>
      </w:r>
      <w:r w:rsidRPr="000B45BC">
        <w:rPr>
          <w:rFonts w:ascii="GHEA Grapalat" w:hAnsi="GHEA Grapalat" w:cs="Arial"/>
          <w:sz w:val="24"/>
          <w:szCs w:val="24"/>
          <w:lang w:eastAsia="ja-JP"/>
        </w:rPr>
        <w:t xml:space="preserve"> </w:t>
      </w:r>
      <w:r w:rsidRPr="00A136E9">
        <w:rPr>
          <w:rFonts w:ascii="GHEA Grapalat" w:hAnsi="GHEA Grapalat" w:cs="Arial"/>
          <w:sz w:val="24"/>
          <w:szCs w:val="24"/>
          <w:lang w:eastAsia="ja-JP"/>
        </w:rPr>
        <w:t xml:space="preserve">  </w:t>
      </w:r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Pr="001F1A95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bookmarkStart w:id="22" w:name="_Toc125329368"/>
      <w:r w:rsidRPr="001F1A95">
        <w:rPr>
          <w:rFonts w:eastAsia="Arial Unicode MS" w:cs="Arial"/>
          <w:color w:val="1F4E79" w:themeColor="accent1" w:themeShade="80"/>
        </w:rPr>
        <w:t>Հատուկ հայցային վարույթներ</w:t>
      </w:r>
      <w:bookmarkEnd w:id="22"/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Pr="001F1A95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1F1A95">
        <w:rPr>
          <w:rFonts w:ascii="GHEA Grapalat" w:hAnsi="GHEA Grapalat" w:cs="Arial"/>
          <w:sz w:val="24"/>
          <w:szCs w:val="24"/>
          <w:lang w:eastAsia="ja-JP"/>
        </w:rPr>
        <w:t>Հատուկ հայցային վարույթներով քննվող գործերն են՝</w:t>
      </w:r>
    </w:p>
    <w:p w:rsidR="00F117FE" w:rsidRPr="001F1A95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eastAsia="GHEA Grapalat" w:cs="GHEA Grapalat"/>
          <w:color w:val="000000"/>
        </w:rPr>
      </w:pPr>
      <w:r>
        <w:rPr>
          <w:rFonts w:eastAsia="GHEA Grapalat" w:cs="GHEA Grapalat"/>
          <w:color w:val="000000"/>
          <w:lang w:val="en-US"/>
        </w:rPr>
        <w:t>ը</w:t>
      </w:r>
      <w:r w:rsidRPr="001F1A95">
        <w:rPr>
          <w:rFonts w:eastAsia="GHEA Grapalat" w:cs="GHEA Grapalat"/>
          <w:color w:val="000000"/>
        </w:rPr>
        <w:t>նտանեկան գործեր</w:t>
      </w:r>
      <w:r>
        <w:rPr>
          <w:rFonts w:eastAsia="GHEA Grapalat" w:cs="GHEA Grapalat"/>
          <w:color w:val="000000"/>
          <w:lang w:val="en-US"/>
        </w:rPr>
        <w:t>,</w:t>
      </w:r>
    </w:p>
    <w:p w:rsidR="00F117FE" w:rsidRPr="001F1A95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eastAsia="GHEA Grapalat" w:cs="GHEA Grapalat"/>
          <w:color w:val="000000"/>
        </w:rPr>
      </w:pPr>
      <w:r w:rsidRPr="00FD33A9">
        <w:rPr>
          <w:rFonts w:eastAsia="GHEA Grapalat" w:cs="GHEA Grapalat"/>
          <w:color w:val="000000"/>
        </w:rPr>
        <w:t>ՀՀ անօրինական տեղափոխված կամ ՀՀ ապօրինի պահվող երեխայի վերադարձի վերաբերյալ գործեր,</w:t>
      </w:r>
    </w:p>
    <w:p w:rsidR="00F117FE" w:rsidRPr="001F1A95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eastAsia="GHEA Grapalat" w:cs="GHEA Grapalat"/>
          <w:color w:val="000000"/>
        </w:rPr>
      </w:pPr>
      <w:r w:rsidRPr="00FD33A9">
        <w:rPr>
          <w:rFonts w:eastAsia="GHEA Grapalat" w:cs="GHEA Grapalat"/>
          <w:color w:val="000000"/>
        </w:rPr>
        <w:t>առանձին աշխատանքային վեճերով գործեր,</w:t>
      </w:r>
    </w:p>
    <w:p w:rsidR="00F117FE" w:rsidRPr="001F1A95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eastAsia="GHEA Grapalat" w:cs="GHEA Grapalat"/>
          <w:color w:val="000000"/>
        </w:rPr>
      </w:pPr>
      <w:r w:rsidRPr="00FD33A9">
        <w:rPr>
          <w:rFonts w:eastAsia="GHEA Grapalat" w:cs="GHEA Grapalat"/>
          <w:color w:val="000000"/>
        </w:rPr>
        <w:t>կորպորատիվ վեճերով գործեր,</w:t>
      </w:r>
    </w:p>
    <w:p w:rsidR="00F117FE" w:rsidRPr="001F1A95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eastAsia="GHEA Grapalat" w:cs="GHEA Grapalat"/>
          <w:color w:val="000000"/>
        </w:rPr>
      </w:pPr>
      <w:r w:rsidRPr="00FD33A9">
        <w:rPr>
          <w:rFonts w:eastAsia="GHEA Grapalat" w:cs="GHEA Grapalat"/>
          <w:color w:val="000000"/>
        </w:rPr>
        <w:t>խմբային հայցի հիման վրա քննվող գործեր,</w:t>
      </w:r>
    </w:p>
    <w:p w:rsidR="00F117FE" w:rsidRPr="001F1A95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eastAsia="GHEA Grapalat" w:cs="GHEA Grapalat"/>
          <w:color w:val="000000"/>
        </w:rPr>
      </w:pPr>
      <w:r w:rsidRPr="00FD33A9">
        <w:rPr>
          <w:rFonts w:eastAsia="GHEA Grapalat" w:cs="GHEA Grapalat"/>
          <w:color w:val="000000"/>
        </w:rPr>
        <w:t>ՀՀ ԿԲ և անվճարունակ բանկի, վարկային կազմակերպության, ներդրումային ընկե</w:t>
      </w:r>
      <w:r>
        <w:rPr>
          <w:rFonts w:eastAsia="GHEA Grapalat" w:cs="GHEA Grapalat"/>
          <w:color w:val="000000"/>
        </w:rPr>
        <w:softHyphen/>
      </w:r>
      <w:r w:rsidRPr="00FD33A9">
        <w:rPr>
          <w:rFonts w:eastAsia="GHEA Grapalat" w:cs="GHEA Grapalat"/>
          <w:color w:val="000000"/>
        </w:rPr>
        <w:t>րության, ներդրումային ֆոնդի կառավարչի և ապահովագրական ընկերության ժամա</w:t>
      </w:r>
      <w:r w:rsidRPr="00FD33A9">
        <w:rPr>
          <w:rFonts w:eastAsia="GHEA Grapalat" w:cs="GHEA Grapalat"/>
          <w:color w:val="000000"/>
        </w:rPr>
        <w:softHyphen/>
        <w:t>նակավոր ադմինիս</w:t>
      </w:r>
      <w:r w:rsidRPr="00FD33A9">
        <w:rPr>
          <w:rFonts w:eastAsia="GHEA Grapalat" w:cs="GHEA Grapalat"/>
          <w:color w:val="000000"/>
        </w:rPr>
        <w:softHyphen/>
        <w:t>տրա</w:t>
      </w:r>
      <w:r w:rsidRPr="00FD33A9">
        <w:rPr>
          <w:rFonts w:eastAsia="GHEA Grapalat" w:cs="GHEA Grapalat"/>
          <w:color w:val="000000"/>
        </w:rPr>
        <w:softHyphen/>
        <w:t>ցիայի որոշումների բողոքարկման վերաբերյալ գործեր,</w:t>
      </w:r>
    </w:p>
    <w:p w:rsidR="00F117FE" w:rsidRPr="001F1A95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eastAsia="GHEA Grapalat" w:cs="GHEA Grapalat"/>
          <w:color w:val="000000"/>
        </w:rPr>
      </w:pPr>
      <w:r w:rsidRPr="00FD33A9">
        <w:rPr>
          <w:rFonts w:eastAsia="GHEA Grapalat" w:cs="GHEA Grapalat"/>
          <w:color w:val="000000"/>
        </w:rPr>
        <w:t>պաշտպանական որոշման վերաբերյալ գործեր,</w:t>
      </w:r>
    </w:p>
    <w:p w:rsidR="00F117FE" w:rsidRPr="001F1A95" w:rsidRDefault="00F117FE" w:rsidP="00F117FE">
      <w:pPr>
        <w:pStyle w:val="a8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eastAsia="GHEA Grapalat" w:cs="GHEA Grapalat"/>
          <w:color w:val="000000"/>
        </w:rPr>
      </w:pPr>
      <w:r w:rsidRPr="00FD33A9">
        <w:rPr>
          <w:rFonts w:eastAsia="GHEA Grapalat" w:cs="GHEA Grapalat"/>
          <w:color w:val="000000"/>
        </w:rPr>
        <w:t>գնումների հետ կապված վեճեր:</w:t>
      </w:r>
    </w:p>
    <w:p w:rsidR="00F117FE" w:rsidRPr="001F1A95" w:rsidRDefault="00F117FE" w:rsidP="00F117FE">
      <w:pPr>
        <w:spacing w:after="0"/>
        <w:jc w:val="both"/>
        <w:rPr>
          <w:rFonts w:eastAsia="GHEA Grapalat" w:cs="GHEA Grapalat"/>
          <w:color w:val="000000"/>
        </w:rPr>
      </w:pPr>
    </w:p>
    <w:p w:rsidR="00F117FE" w:rsidRPr="00FD33A9" w:rsidRDefault="00F117FE" w:rsidP="00F117FE">
      <w:pPr>
        <w:pStyle w:val="4"/>
        <w:numPr>
          <w:ilvl w:val="3"/>
          <w:numId w:val="2"/>
        </w:numPr>
        <w:spacing w:before="0" w:line="276" w:lineRule="auto"/>
        <w:jc w:val="center"/>
        <w:rPr>
          <w:rFonts w:eastAsia="Arial Unicode MS" w:cs="Arial"/>
          <w:color w:val="1F4E79" w:themeColor="accent1" w:themeShade="80"/>
        </w:rPr>
      </w:pPr>
      <w:r>
        <w:rPr>
          <w:rFonts w:eastAsia="Arial Unicode MS" w:cs="Arial"/>
          <w:color w:val="1F4E79" w:themeColor="accent1" w:themeShade="80"/>
          <w:lang w:val="en-US"/>
        </w:rPr>
        <w:lastRenderedPageBreak/>
        <w:t xml:space="preserve"> </w:t>
      </w:r>
      <w:bookmarkStart w:id="23" w:name="_Toc125329369"/>
      <w:r w:rsidRPr="00FD33A9">
        <w:rPr>
          <w:rFonts w:eastAsia="Arial Unicode MS" w:cs="Arial"/>
          <w:color w:val="1F4E79" w:themeColor="accent1" w:themeShade="80"/>
        </w:rPr>
        <w:t>Ընտանեկան գործեր</w:t>
      </w:r>
      <w:bookmarkEnd w:id="23"/>
    </w:p>
    <w:p w:rsidR="00F117FE" w:rsidRDefault="00F117FE" w:rsidP="00F117FE">
      <w:pPr>
        <w:spacing w:after="0"/>
        <w:jc w:val="both"/>
        <w:rPr>
          <w:rFonts w:eastAsia="GHEA Grapalat" w:cs="GHEA Grapalat"/>
          <w:color w:val="000000"/>
          <w:lang w:val="en-US"/>
        </w:rPr>
      </w:pPr>
    </w:p>
    <w:p w:rsidR="00F117FE" w:rsidRPr="00261189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 w:rsidRPr="00261189">
        <w:rPr>
          <w:rFonts w:ascii="GHEA Grapalat" w:hAnsi="GHEA Grapalat" w:cs="Arial"/>
          <w:sz w:val="24"/>
          <w:szCs w:val="24"/>
          <w:lang w:val="en-US" w:eastAsia="ja-JP"/>
        </w:rPr>
        <w:t xml:space="preserve">Ընտանեկան գործերում </w:t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հայցադիմումը վարույթ ընդունելուց հետո դատավորը կարող է կատարել հետևյալ գործողությունները՝ գործն ավարտել առանց լուծելու, </w:t>
      </w:r>
      <w:r w:rsidRPr="00261189">
        <w:rPr>
          <w:rFonts w:ascii="GHEA Grapalat" w:hAnsi="GHEA Grapalat" w:cs="Arial"/>
          <w:sz w:val="24"/>
          <w:szCs w:val="24"/>
          <w:lang w:val="en-US" w:eastAsia="ja-JP"/>
        </w:rPr>
        <w:t>արգելել կամ պարտավորեցնել որոշակի գործողություններ</w:t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, </w:t>
      </w:r>
      <w:r w:rsidRPr="00261189">
        <w:rPr>
          <w:rFonts w:ascii="GHEA Grapalat" w:hAnsi="GHEA Grapalat" w:cs="Arial"/>
          <w:sz w:val="24"/>
          <w:szCs w:val="24"/>
          <w:lang w:val="en-US" w:eastAsia="ja-JP"/>
        </w:rPr>
        <w:t>կատարել հարցաքննություն, կայացնել հայցի ապահովման միջոց կիրառելու վերաբերյալ որոշում, նշանակել դատական նիստ, նշանակել փորձաքննություն, պահանջել ապացույցներ և կայացնել վճիռ:</w:t>
      </w:r>
    </w:p>
    <w:p w:rsidR="00F117FE" w:rsidRPr="004D7FAD" w:rsidRDefault="00F117FE" w:rsidP="00F117FE">
      <w:pPr>
        <w:spacing w:after="0"/>
        <w:jc w:val="both"/>
        <w:rPr>
          <w:rFonts w:eastAsia="GHEA Grapalat" w:cs="GHEA Grapalat"/>
          <w:color w:val="000000"/>
          <w:sz w:val="18"/>
          <w:lang w:val="en-US"/>
        </w:rPr>
      </w:pPr>
    </w:p>
    <w:p w:rsidR="00F117FE" w:rsidRDefault="00F117FE" w:rsidP="00F117FE">
      <w:pPr>
        <w:spacing w:after="0"/>
        <w:ind w:firstLine="284"/>
        <w:jc w:val="both"/>
        <w:rPr>
          <w:rFonts w:eastAsia="GHEA Grapalat" w:cs="GHEA Grapalat"/>
          <w:color w:val="000000"/>
        </w:rPr>
      </w:pPr>
      <w:r>
        <w:rPr>
          <w:noProof/>
          <w:lang w:val="ru-RU" w:eastAsia="ru-RU"/>
        </w:rPr>
        <w:drawing>
          <wp:inline distT="0" distB="0" distL="0" distR="0" wp14:anchorId="23A0106D" wp14:editId="4EA2E7FC">
            <wp:extent cx="5972175" cy="3226422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81373" cy="323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4D7FAD" w:rsidRDefault="00F117FE" w:rsidP="00F117FE">
      <w:pPr>
        <w:spacing w:after="0"/>
        <w:jc w:val="both"/>
        <w:rPr>
          <w:rFonts w:eastAsia="GHEA Grapalat" w:cs="GHEA Grapalat"/>
          <w:color w:val="000000"/>
          <w:sz w:val="14"/>
        </w:rPr>
      </w:pPr>
    </w:p>
    <w:p w:rsidR="00F117FE" w:rsidRPr="00062ED8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3A1D32">
        <w:rPr>
          <w:rFonts w:ascii="GHEA Grapalat" w:hAnsi="GHEA Grapalat" w:cs="Arial"/>
          <w:sz w:val="24"/>
          <w:szCs w:val="24"/>
          <w:lang w:eastAsia="ja-JP"/>
        </w:rPr>
        <w:t xml:space="preserve">Վճիռ կայացնելուց հետո </w:t>
      </w:r>
      <w:r w:rsidRPr="003A1D32">
        <w:rPr>
          <w:rFonts w:ascii="GHEA Grapalat" w:hAnsi="GHEA Grapalat" w:cs="Arial"/>
          <w:sz w:val="24"/>
          <w:szCs w:val="24"/>
          <w:lang w:eastAsia="ja-JP"/>
        </w:rPr>
        <w:tab/>
        <w:t>դատավորը կարող է դատական ակտն ուղարկել խնամա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3A1D32">
        <w:rPr>
          <w:rFonts w:ascii="GHEA Grapalat" w:hAnsi="GHEA Grapalat" w:cs="Arial"/>
          <w:sz w:val="24"/>
          <w:szCs w:val="24"/>
          <w:lang w:eastAsia="ja-JP"/>
        </w:rPr>
        <w:t>կա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3A1D32">
        <w:rPr>
          <w:rFonts w:ascii="GHEA Grapalat" w:hAnsi="GHEA Grapalat" w:cs="Arial"/>
          <w:sz w:val="24"/>
          <w:szCs w:val="24"/>
          <w:lang w:eastAsia="ja-JP"/>
        </w:rPr>
        <w:t>լության և հոգաբարձության մարմին, ինչպես նաև կայացնել վրիպակները, գրասխալ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3A1D32">
        <w:rPr>
          <w:rFonts w:ascii="GHEA Grapalat" w:hAnsi="GHEA Grapalat" w:cs="Arial"/>
          <w:sz w:val="24"/>
          <w:szCs w:val="24"/>
          <w:lang w:eastAsia="ja-JP"/>
        </w:rPr>
        <w:t>ները և թվաբանական սխալներն ուղղելու մասին որոշում: Իսկ կողմերը կարող են ներկա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3A1D32">
        <w:rPr>
          <w:rFonts w:ascii="GHEA Grapalat" w:hAnsi="GHEA Grapalat" w:cs="Arial"/>
          <w:sz w:val="24"/>
          <w:szCs w:val="24"/>
          <w:lang w:eastAsia="ja-JP"/>
        </w:rPr>
        <w:t>յացնել դիմում/միջնորդություն, վրիպակները, գրասխալները և թվաբանական սխալներն ուղ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3A1D32">
        <w:rPr>
          <w:rFonts w:ascii="GHEA Grapalat" w:hAnsi="GHEA Grapalat" w:cs="Arial"/>
          <w:sz w:val="24"/>
          <w:szCs w:val="24"/>
          <w:lang w:eastAsia="ja-JP"/>
        </w:rPr>
        <w:t xml:space="preserve">ղելու մասին միջնորդություն: Բացի դրանից, ինչպես նախկինում նշվել է, կողմերը </w:t>
      </w:r>
      <w:r>
        <w:rPr>
          <w:rFonts w:ascii="GHEA Grapalat" w:hAnsi="GHEA Grapalat" w:cs="Arial"/>
          <w:sz w:val="24"/>
          <w:szCs w:val="24"/>
          <w:lang w:eastAsia="ja-JP"/>
        </w:rPr>
        <w:t>ցան</w:t>
      </w:r>
      <w:r>
        <w:rPr>
          <w:rFonts w:ascii="GHEA Grapalat" w:hAnsi="GHEA Grapalat" w:cs="Arial"/>
          <w:sz w:val="24"/>
          <w:szCs w:val="24"/>
          <w:lang w:eastAsia="ja-JP"/>
        </w:rPr>
        <w:softHyphen/>
        <w:t xml:space="preserve">կացած փուլում </w:t>
      </w:r>
      <w:r w:rsidRPr="00062ED8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կարող </w:t>
      </w:r>
      <w:r w:rsidRPr="003A1D32">
        <w:rPr>
          <w:rFonts w:ascii="GHEA Grapalat" w:eastAsia="GHEA Grapalat" w:hAnsi="GHEA Grapalat" w:cs="GHEA Grapalat"/>
          <w:color w:val="000000"/>
          <w:sz w:val="24"/>
          <w:szCs w:val="24"/>
        </w:rPr>
        <w:t>են</w:t>
      </w:r>
      <w:r w:rsidRPr="00062ED8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«Դատական ակտեր» մենյուից ներկայացնել վերաքննիչ բողոք:</w:t>
      </w:r>
    </w:p>
    <w:p w:rsidR="00F117FE" w:rsidRPr="003A1D32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3A1D32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24" w:name="_Toc125329370"/>
      <w:r w:rsidRPr="003A1D32">
        <w:rPr>
          <w:rFonts w:eastAsia="Arial Unicode MS" w:cs="Arial"/>
          <w:color w:val="1F4E79" w:themeColor="accent1" w:themeShade="80"/>
        </w:rPr>
        <w:t>ՀՀ անօրինական տեղափոխված կամ ՀՀ ապօրինի պահվող երեխայի վերադարձի վերաբերյալ գործեր</w:t>
      </w:r>
      <w:bookmarkEnd w:id="24"/>
    </w:p>
    <w:p w:rsidR="00F117FE" w:rsidRPr="003A1D32" w:rsidRDefault="00F117FE" w:rsidP="00F117FE">
      <w:pPr>
        <w:spacing w:after="0"/>
        <w:ind w:firstLine="284"/>
        <w:jc w:val="both"/>
        <w:rPr>
          <w:rFonts w:eastAsia="GHEA Grapalat" w:cs="GHEA Grapalat"/>
          <w:color w:val="000000"/>
        </w:rPr>
      </w:pPr>
    </w:p>
    <w:p w:rsidR="00F117FE" w:rsidRPr="00AB63A6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3B5190">
        <w:rPr>
          <w:rFonts w:ascii="GHEA Grapalat" w:hAnsi="GHEA Grapalat" w:cs="Arial"/>
          <w:sz w:val="24"/>
          <w:szCs w:val="24"/>
          <w:lang w:eastAsia="ja-JP"/>
        </w:rPr>
        <w:t>Այս</w:t>
      </w:r>
      <w:r w:rsidRPr="00AB63A6">
        <w:rPr>
          <w:rFonts w:ascii="GHEA Grapalat" w:hAnsi="GHEA Grapalat" w:cs="Arial"/>
          <w:sz w:val="24"/>
          <w:szCs w:val="24"/>
          <w:lang w:eastAsia="ja-JP"/>
        </w:rPr>
        <w:t xml:space="preserve"> տիպի գործերում հայցադիմումը վարույթ ընդունելուց հետո դատավորը կարող է ավարտել գործը առանց լուծելու, կայացնել հայցի ապահովման միջոց կիրառելու վերա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AB63A6">
        <w:rPr>
          <w:rFonts w:ascii="GHEA Grapalat" w:hAnsi="GHEA Grapalat" w:cs="Arial"/>
          <w:sz w:val="24"/>
          <w:szCs w:val="24"/>
          <w:lang w:eastAsia="ja-JP"/>
        </w:rPr>
        <w:t>բերյալ որոշում և վճիռ:</w:t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AAA85D6" wp14:editId="5ADD5408">
            <wp:extent cx="5991225" cy="3186113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000412" cy="319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2A0F43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7E2CCD">
        <w:rPr>
          <w:rFonts w:ascii="GHEA Grapalat" w:hAnsi="GHEA Grapalat" w:cs="Arial"/>
          <w:sz w:val="24"/>
          <w:szCs w:val="24"/>
          <w:lang w:eastAsia="ja-JP"/>
        </w:rPr>
        <w:t>Վճիռ կայացնելուց հետո կողմերը կարող են վճարել դատական ծախսերը, ներ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7E2CCD">
        <w:rPr>
          <w:rFonts w:ascii="GHEA Grapalat" w:hAnsi="GHEA Grapalat" w:cs="Arial"/>
          <w:sz w:val="24"/>
          <w:szCs w:val="24"/>
          <w:lang w:eastAsia="ja-JP"/>
        </w:rPr>
        <w:t>կա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7E2CCD">
        <w:rPr>
          <w:rFonts w:ascii="GHEA Grapalat" w:hAnsi="GHEA Grapalat" w:cs="Arial"/>
          <w:sz w:val="24"/>
          <w:szCs w:val="24"/>
          <w:lang w:eastAsia="ja-JP"/>
        </w:rPr>
        <w:t>յացնել դիմում/միջնորդություն, ինչպես նաև վրիպակները, գրասխալները և թվաբանական սխալներն ուղղելու մասին միջնորդություն</w:t>
      </w:r>
      <w:r w:rsidRPr="002A0F43">
        <w:rPr>
          <w:rFonts w:ascii="GHEA Grapalat" w:hAnsi="GHEA Grapalat" w:cs="Arial"/>
          <w:sz w:val="24"/>
          <w:szCs w:val="24"/>
          <w:lang w:eastAsia="ja-JP"/>
        </w:rPr>
        <w:t xml:space="preserve">: Բացի այդ, </w:t>
      </w:r>
      <w:r w:rsidRPr="003A1D32">
        <w:rPr>
          <w:rFonts w:ascii="GHEA Grapalat" w:hAnsi="GHEA Grapalat" w:cs="Arial"/>
          <w:sz w:val="24"/>
          <w:szCs w:val="24"/>
          <w:lang w:eastAsia="ja-JP"/>
        </w:rPr>
        <w:t xml:space="preserve">կողմերը </w:t>
      </w:r>
      <w:r>
        <w:rPr>
          <w:rFonts w:ascii="GHEA Grapalat" w:hAnsi="GHEA Grapalat" w:cs="Arial"/>
          <w:sz w:val="24"/>
          <w:szCs w:val="24"/>
          <w:lang w:eastAsia="ja-JP"/>
        </w:rPr>
        <w:t>ցան</w:t>
      </w:r>
      <w:r>
        <w:rPr>
          <w:rFonts w:ascii="GHEA Grapalat" w:hAnsi="GHEA Grapalat" w:cs="Arial"/>
          <w:sz w:val="24"/>
          <w:szCs w:val="24"/>
          <w:lang w:eastAsia="ja-JP"/>
        </w:rPr>
        <w:softHyphen/>
        <w:t xml:space="preserve">կացած փուլում </w:t>
      </w:r>
      <w:r w:rsidRPr="00062ED8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կարող </w:t>
      </w:r>
      <w:r w:rsidRPr="003A1D32">
        <w:rPr>
          <w:rFonts w:ascii="GHEA Grapalat" w:eastAsia="GHEA Grapalat" w:hAnsi="GHEA Grapalat" w:cs="GHEA Grapalat"/>
          <w:color w:val="000000"/>
          <w:sz w:val="24"/>
          <w:szCs w:val="24"/>
        </w:rPr>
        <w:t>են</w:t>
      </w:r>
      <w:r w:rsidRPr="00062ED8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«Դատական ակտեր» մենյուից ներկայացնել վերաքննիչ բողոք:</w:t>
      </w:r>
    </w:p>
    <w:p w:rsidR="00F117FE" w:rsidRPr="007E2CCD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7E2CCD" w:rsidRDefault="00F117FE" w:rsidP="00F117FE">
      <w:pPr>
        <w:spacing w:after="0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77EDA952" wp14:editId="738596A3">
            <wp:extent cx="5924550" cy="3150654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9422" cy="3163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7A5BB6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25" w:name="_Toc125329371"/>
      <w:r w:rsidRPr="007A5BB6">
        <w:rPr>
          <w:rFonts w:eastAsia="Arial Unicode MS" w:cs="Arial"/>
          <w:color w:val="1F4E79" w:themeColor="accent1" w:themeShade="80"/>
        </w:rPr>
        <w:t>Առանձին աշխատանքային վե</w:t>
      </w:r>
      <w:r>
        <w:rPr>
          <w:rFonts w:eastAsia="Arial Unicode MS" w:cs="Arial"/>
          <w:color w:val="1F4E79" w:themeColor="accent1" w:themeShade="80"/>
          <w:lang w:val="en-US"/>
        </w:rPr>
        <w:t>ճ</w:t>
      </w:r>
      <w:r w:rsidRPr="007A5BB6">
        <w:rPr>
          <w:rFonts w:eastAsia="Arial Unicode MS" w:cs="Arial"/>
          <w:color w:val="1F4E79" w:themeColor="accent1" w:themeShade="80"/>
        </w:rPr>
        <w:t>երով գործեր</w:t>
      </w:r>
      <w:bookmarkEnd w:id="25"/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Առանձին աշխատանքային վեճերով գործերում հայցադիմումը վարույթ ընդունելուց հետո դատավորը կարող է կայացնել ապացույցի բեռի բաշխման որոշում, որից հետո նա կարող է ավարտել գործը առանց լուծելու, հայցը փոփոխելու միջոցով ճշգրտել հայցա</w:t>
      </w:r>
      <w:r>
        <w:rPr>
          <w:rFonts w:ascii="GHEA Grapalat" w:hAnsi="GHEA Grapalat" w:cs="Arial"/>
          <w:sz w:val="24"/>
          <w:szCs w:val="24"/>
          <w:lang w:val="en-US" w:eastAsia="ja-JP"/>
        </w:rPr>
        <w:softHyphen/>
        <w:t>պահանջները և կայացնել վճիռ:</w:t>
      </w:r>
    </w:p>
    <w:p w:rsidR="00F117FE" w:rsidRPr="007A5BB6" w:rsidRDefault="00F117FE" w:rsidP="00F117FE">
      <w:pPr>
        <w:spacing w:after="0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6F0E220" wp14:editId="421FC9A8">
            <wp:extent cx="5886450" cy="3179524"/>
            <wp:effectExtent l="0" t="0" r="0" b="190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896405" cy="318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8D08DB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26" w:name="_Toc125329372"/>
      <w:r w:rsidRPr="008D08DB">
        <w:rPr>
          <w:rFonts w:eastAsia="Arial Unicode MS" w:cs="Arial"/>
          <w:color w:val="1F4E79" w:themeColor="accent1" w:themeShade="80"/>
        </w:rPr>
        <w:t>Կորպորատիվ վեճերով գործեր</w:t>
      </w:r>
      <w:bookmarkEnd w:id="26"/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134FF5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Կորպորատիվ վեճերով գործերում հայցադիմումը վարույթ ընդունելուց հետո դատավորը կարող է կատարել հետևյալ գործողությունները՝ ի</w:t>
      </w:r>
      <w:r w:rsidRPr="00134FF5">
        <w:rPr>
          <w:rFonts w:ascii="GHEA Grapalat" w:hAnsi="GHEA Grapalat" w:cs="Arial"/>
          <w:sz w:val="24"/>
          <w:szCs w:val="24"/>
          <w:lang w:val="en-US" w:eastAsia="ja-JP"/>
        </w:rPr>
        <w:t>րավաբանական անձի գործադիր մարմնի ղեկավարի նկատմամբ կիրառել դատական տուգանք, կայացվել է հաշտության համաձայնություն, կիրառել դատական տուգանք, կայացնել հայցի հիմքի և առարկայի փոփոխության որոշում, կայացնել որոշում ինքնուրույն պահանջ չներկայացնող երրորդ անձ ներգրավելու վերաբերյալ և կայացնել վճիռ՝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8D08DB" w:rsidRDefault="00F117FE" w:rsidP="00F117FE">
      <w:pPr>
        <w:spacing w:after="0"/>
        <w:ind w:firstLine="284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5887F850" wp14:editId="734DFD6F">
            <wp:extent cx="5829300" cy="3149235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855376" cy="316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2A0F43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10"/>
          <w:szCs w:val="24"/>
          <w:lang w:eastAsia="ja-JP"/>
        </w:rPr>
      </w:pPr>
    </w:p>
    <w:p w:rsidR="00F117FE" w:rsidRPr="002A0F43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6943B9">
        <w:rPr>
          <w:rFonts w:ascii="GHEA Grapalat" w:hAnsi="GHEA Grapalat" w:cs="Arial"/>
          <w:sz w:val="24"/>
          <w:szCs w:val="24"/>
          <w:lang w:eastAsia="ja-JP"/>
        </w:rPr>
        <w:t xml:space="preserve">Այդ ընթացքում </w:t>
      </w:r>
      <w:r w:rsidRPr="001276AB">
        <w:rPr>
          <w:rFonts w:ascii="GHEA Grapalat" w:hAnsi="GHEA Grapalat" w:cs="Arial"/>
          <w:sz w:val="24"/>
          <w:szCs w:val="24"/>
          <w:lang w:eastAsia="ja-JP"/>
        </w:rPr>
        <w:t>կողմերը</w:t>
      </w:r>
      <w:r w:rsidRPr="006943B9">
        <w:rPr>
          <w:rFonts w:ascii="GHEA Grapalat" w:hAnsi="GHEA Grapalat" w:cs="Arial"/>
          <w:sz w:val="24"/>
          <w:szCs w:val="24"/>
          <w:lang w:eastAsia="ja-JP"/>
        </w:rPr>
        <w:t xml:space="preserve"> կարող </w:t>
      </w:r>
      <w:r w:rsidRPr="001276AB">
        <w:rPr>
          <w:rFonts w:ascii="GHEA Grapalat" w:hAnsi="GHEA Grapalat" w:cs="Arial"/>
          <w:sz w:val="24"/>
          <w:szCs w:val="24"/>
          <w:lang w:eastAsia="ja-JP"/>
        </w:rPr>
        <w:t>են</w:t>
      </w:r>
      <w:r w:rsidRPr="006943B9">
        <w:rPr>
          <w:rFonts w:ascii="GHEA Grapalat" w:hAnsi="GHEA Grapalat" w:cs="Arial"/>
          <w:sz w:val="24"/>
          <w:szCs w:val="24"/>
          <w:lang w:eastAsia="ja-JP"/>
        </w:rPr>
        <w:t xml:space="preserve"> վճարել դատական ծախսերը, ներկայացնել միջնորդություն ինքնուրույն պահանջ չներկայացնող երրորդ անձ ներգրավելու վերաբերյալ կամ ներկայացնել դիմում/միջնորդություն</w:t>
      </w:r>
      <w:r w:rsidRPr="002A0F43">
        <w:rPr>
          <w:rFonts w:ascii="GHEA Grapalat" w:hAnsi="GHEA Grapalat" w:cs="Arial"/>
          <w:sz w:val="24"/>
          <w:szCs w:val="24"/>
          <w:lang w:eastAsia="ja-JP"/>
        </w:rPr>
        <w:t xml:space="preserve">: </w:t>
      </w:r>
    </w:p>
    <w:p w:rsidR="00F117FE" w:rsidRPr="001B1C48" w:rsidRDefault="00F117FE" w:rsidP="00F117FE">
      <w:pPr>
        <w:spacing w:after="0"/>
        <w:ind w:firstLine="284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2008C81" wp14:editId="3A1AEA09">
            <wp:extent cx="5857875" cy="3210655"/>
            <wp:effectExtent l="0" t="0" r="0" b="889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875584" cy="322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2A0F43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18"/>
          <w:szCs w:val="24"/>
          <w:lang w:eastAsia="ja-JP"/>
        </w:rPr>
      </w:pPr>
    </w:p>
    <w:p w:rsidR="00F117FE" w:rsidRPr="00CC18C6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1276AB">
        <w:rPr>
          <w:rFonts w:ascii="GHEA Grapalat" w:hAnsi="GHEA Grapalat" w:cs="Arial"/>
          <w:sz w:val="24"/>
          <w:szCs w:val="24"/>
          <w:lang w:eastAsia="ja-JP"/>
        </w:rPr>
        <w:t xml:space="preserve">Վճիռ կայացնելուց հետո կողմերը կարող են </w:t>
      </w:r>
      <w:r w:rsidRPr="002E64DD">
        <w:rPr>
          <w:rFonts w:ascii="GHEA Grapalat" w:hAnsi="GHEA Grapalat" w:cs="Arial"/>
          <w:sz w:val="24"/>
          <w:szCs w:val="24"/>
          <w:lang w:eastAsia="ja-JP"/>
        </w:rPr>
        <w:t>ներկայացնել դիմում/միջնորդություն,  միջնորդություն լրացուցիչ վճիռ կայացնելու վերաբերյալ և միջնորդություն վրիպակները, գրասխալները և թվաբանական սխալներն ուղղելու մասին</w:t>
      </w:r>
      <w:r w:rsidRPr="002A0F43">
        <w:rPr>
          <w:rFonts w:ascii="GHEA Grapalat" w:hAnsi="GHEA Grapalat" w:cs="Arial"/>
          <w:sz w:val="24"/>
          <w:szCs w:val="24"/>
          <w:lang w:eastAsia="ja-JP"/>
        </w:rPr>
        <w:t>, ներկայացնել վերաքննիչ բողոք</w:t>
      </w:r>
      <w:r w:rsidRPr="00CC18C6">
        <w:rPr>
          <w:rFonts w:ascii="GHEA Grapalat" w:hAnsi="GHEA Grapalat" w:cs="Arial"/>
          <w:sz w:val="24"/>
          <w:szCs w:val="24"/>
          <w:lang w:eastAsia="ja-JP"/>
        </w:rPr>
        <w:t>:</w:t>
      </w:r>
    </w:p>
    <w:p w:rsidR="00F117FE" w:rsidRPr="002A0F43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0"/>
          <w:szCs w:val="24"/>
          <w:lang w:eastAsia="ja-JP"/>
        </w:rPr>
      </w:pPr>
    </w:p>
    <w:p w:rsidR="00F117FE" w:rsidRPr="001276AB" w:rsidRDefault="00F117FE" w:rsidP="00F117FE">
      <w:pPr>
        <w:spacing w:after="0"/>
        <w:ind w:firstLine="142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35912573" wp14:editId="1C567FE0">
            <wp:extent cx="5895975" cy="333406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10949" cy="334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315357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27" w:name="_Toc125329373"/>
      <w:r w:rsidRPr="00315357">
        <w:rPr>
          <w:rFonts w:eastAsia="Arial Unicode MS" w:cs="Arial"/>
          <w:color w:val="1F4E79" w:themeColor="accent1" w:themeShade="80"/>
        </w:rPr>
        <w:t>ՀՀ կենտրոնական բանկի և անվճարունակ բանկի, վարկային կազմակերպության, ներդրումային ընկե</w:t>
      </w:r>
      <w:r w:rsidRPr="00315357">
        <w:rPr>
          <w:rFonts w:eastAsia="Arial Unicode MS" w:cs="Arial"/>
          <w:color w:val="1F4E79" w:themeColor="accent1" w:themeShade="80"/>
        </w:rPr>
        <w:softHyphen/>
        <w:t>րության, ներդրումային ֆոնդի կառավարչի և ապահովագրական ընկերության ժամա</w:t>
      </w:r>
      <w:r w:rsidRPr="00315357">
        <w:rPr>
          <w:rFonts w:eastAsia="Arial Unicode MS" w:cs="Arial"/>
          <w:color w:val="1F4E79" w:themeColor="accent1" w:themeShade="80"/>
        </w:rPr>
        <w:softHyphen/>
        <w:t>նակավոր ադմինիս</w:t>
      </w:r>
      <w:r w:rsidRPr="00315357">
        <w:rPr>
          <w:rFonts w:eastAsia="Arial Unicode MS" w:cs="Arial"/>
          <w:color w:val="1F4E79" w:themeColor="accent1" w:themeShade="80"/>
        </w:rPr>
        <w:softHyphen/>
        <w:t>տրա</w:t>
      </w:r>
      <w:r w:rsidRPr="00315357">
        <w:rPr>
          <w:rFonts w:eastAsia="Arial Unicode MS" w:cs="Arial"/>
          <w:color w:val="1F4E79" w:themeColor="accent1" w:themeShade="80"/>
        </w:rPr>
        <w:softHyphen/>
        <w:t>ցիայի որոշումների բողոքարկման վերաբերյալ գործեր</w:t>
      </w:r>
      <w:bookmarkEnd w:id="27"/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315357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315357">
        <w:rPr>
          <w:rFonts w:ascii="GHEA Grapalat" w:hAnsi="GHEA Grapalat" w:cs="Arial"/>
          <w:sz w:val="24"/>
          <w:szCs w:val="24"/>
          <w:lang w:eastAsia="ja-JP"/>
        </w:rPr>
        <w:t>Այս տիպի գործերում հայցադիմումը վարույթ ընդունելու մասին որոշում կայացնելուց հետո դատավորը կարող է միանգամից կայացնել վճիռ՝</w:t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D7478B6" wp14:editId="3847AAC5">
            <wp:extent cx="6124575" cy="330267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6112" cy="330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2A0F43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2A0F43">
        <w:rPr>
          <w:rFonts w:ascii="GHEA Grapalat" w:hAnsi="GHEA Grapalat" w:cs="Arial"/>
          <w:sz w:val="24"/>
          <w:szCs w:val="24"/>
          <w:lang w:eastAsia="ja-JP"/>
        </w:rPr>
        <w:t xml:space="preserve">Վճիռ կայացնելուց հետո կողմերը կարող են ներկայացնել դիմում/միջնորդություն, ինչպես նաև </w:t>
      </w:r>
      <w:r>
        <w:rPr>
          <w:rFonts w:ascii="GHEA Grapalat" w:hAnsi="GHEA Grapalat" w:cs="Arial"/>
          <w:sz w:val="24"/>
          <w:szCs w:val="24"/>
          <w:lang w:eastAsia="ja-JP"/>
        </w:rPr>
        <w:t>ցան</w:t>
      </w:r>
      <w:r>
        <w:rPr>
          <w:rFonts w:ascii="GHEA Grapalat" w:hAnsi="GHEA Grapalat" w:cs="Arial"/>
          <w:sz w:val="24"/>
          <w:szCs w:val="24"/>
          <w:lang w:eastAsia="ja-JP"/>
        </w:rPr>
        <w:softHyphen/>
        <w:t xml:space="preserve">կացած փուլում </w:t>
      </w:r>
      <w:r w:rsidRPr="00062ED8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կարող </w:t>
      </w:r>
      <w:r w:rsidRPr="003A1D32">
        <w:rPr>
          <w:rFonts w:ascii="GHEA Grapalat" w:eastAsia="GHEA Grapalat" w:hAnsi="GHEA Grapalat" w:cs="GHEA Grapalat"/>
          <w:color w:val="000000"/>
          <w:sz w:val="24"/>
          <w:szCs w:val="24"/>
        </w:rPr>
        <w:t>են</w:t>
      </w:r>
      <w:r w:rsidRPr="00062ED8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 «Դատական ակտեր» մենյուից ներկայացնել վերաքննիչ բողոք:</w:t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B22521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</w:rPr>
      </w:pPr>
      <w:bookmarkStart w:id="28" w:name="_Toc125329374"/>
      <w:r>
        <w:rPr>
          <w:rFonts w:eastAsia="Arial Unicode MS" w:cs="Arial"/>
          <w:color w:val="1F4E79" w:themeColor="accent1" w:themeShade="80"/>
          <w:lang w:val="en-US"/>
        </w:rPr>
        <w:t>Պաշտպանական որոշման վերաբերյալ</w:t>
      </w:r>
      <w:r w:rsidRPr="00B22521">
        <w:rPr>
          <w:rFonts w:eastAsia="Arial Unicode MS" w:cs="Arial"/>
          <w:color w:val="1F4E79" w:themeColor="accent1" w:themeShade="80"/>
        </w:rPr>
        <w:t xml:space="preserve"> գործեր</w:t>
      </w:r>
      <w:bookmarkEnd w:id="28"/>
    </w:p>
    <w:p w:rsidR="00F117FE" w:rsidRDefault="00F117FE" w:rsidP="00F117FE">
      <w:pPr>
        <w:spacing w:after="0"/>
        <w:ind w:firstLine="284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F54669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F54669">
        <w:rPr>
          <w:rFonts w:ascii="GHEA Grapalat" w:eastAsia="GHEA Grapalat" w:hAnsi="GHEA Grapalat" w:cs="GHEA Grapalat"/>
          <w:color w:val="000000"/>
          <w:sz w:val="24"/>
          <w:szCs w:val="24"/>
        </w:rPr>
        <w:t>Ընտանիքում բռնության կանխարգելման գործերում հայցադիմումը վարույթ ընդու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F54669">
        <w:rPr>
          <w:rFonts w:ascii="GHEA Grapalat" w:eastAsia="GHEA Grapalat" w:hAnsi="GHEA Grapalat" w:cs="GHEA Grapalat"/>
          <w:color w:val="000000"/>
          <w:sz w:val="24"/>
          <w:szCs w:val="24"/>
        </w:rPr>
        <w:t>նելուց հետո դատավորը կարող է վերբեռնել դատարանի կողմից ձեռք բերված փաստերն ու ապացույցները, ուղարկել միջնորդություն գլխավոր դատախազին քր. վարույթ նախաձեռ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</w:r>
      <w:r w:rsidRPr="00F54669">
        <w:rPr>
          <w:rFonts w:ascii="GHEA Grapalat" w:eastAsia="GHEA Grapalat" w:hAnsi="GHEA Grapalat" w:cs="GHEA Grapalat"/>
          <w:color w:val="000000"/>
          <w:sz w:val="24"/>
          <w:szCs w:val="24"/>
        </w:rPr>
        <w:t>նելու հիմքերի առկայությունը ստուգելու վերաբերյալ և կայացնել վճիռ՝</w:t>
      </w:r>
    </w:p>
    <w:p w:rsidR="00F117FE" w:rsidRPr="00F54669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F54669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  <w:r>
        <w:rPr>
          <w:noProof/>
          <w:lang w:val="ru-RU" w:eastAsia="ru-RU"/>
        </w:rPr>
        <w:drawing>
          <wp:inline distT="0" distB="0" distL="0" distR="0" wp14:anchorId="306F1A70" wp14:editId="3156107B">
            <wp:extent cx="5915025" cy="3114439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20292" cy="311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847669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E527D2">
        <w:rPr>
          <w:rFonts w:ascii="GHEA Grapalat" w:hAnsi="GHEA Grapalat" w:cs="Arial"/>
          <w:sz w:val="24"/>
          <w:szCs w:val="24"/>
          <w:lang w:eastAsia="ja-JP"/>
        </w:rPr>
        <w:t>Վճիռը կայացնելուց հետո դատավորը կարող է որոշումը ուղարկել այլ մարմիններին</w:t>
      </w:r>
      <w:r w:rsidRPr="00847669">
        <w:rPr>
          <w:rFonts w:ascii="GHEA Grapalat" w:hAnsi="GHEA Grapalat" w:cs="Arial"/>
          <w:sz w:val="24"/>
          <w:szCs w:val="24"/>
          <w:lang w:eastAsia="ja-JP"/>
        </w:rPr>
        <w:t xml:space="preserve">, իսկ կողմերը կարող են կատարել հետևյալ գործողությունները՝ վճարել դատական ծախսերը, </w:t>
      </w:r>
      <w:r w:rsidRPr="00847669">
        <w:rPr>
          <w:rFonts w:ascii="GHEA Grapalat" w:hAnsi="GHEA Grapalat" w:cs="Arial"/>
          <w:sz w:val="24"/>
          <w:szCs w:val="24"/>
          <w:lang w:eastAsia="ja-JP"/>
        </w:rPr>
        <w:lastRenderedPageBreak/>
        <w:t>ներկայացնել դիմում/միջնորդություն, պաշտպանական որոշումը վերացնելու մասին դիմում, ինչպես նաև ներկայացնել վրիպակները, գրասխալները և թվաբանական սխալներն ուղղելու մասին միջնորդություն՝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847669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  <w:r>
        <w:rPr>
          <w:noProof/>
          <w:lang w:val="ru-RU" w:eastAsia="ru-RU"/>
        </w:rPr>
        <w:drawing>
          <wp:inline distT="0" distB="0" distL="0" distR="0" wp14:anchorId="4DC317B3" wp14:editId="5070FFC6">
            <wp:extent cx="6057900" cy="3189667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067073" cy="31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847669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684925" w:rsidRDefault="00F117FE" w:rsidP="00F117FE">
      <w:pPr>
        <w:pStyle w:val="4"/>
        <w:numPr>
          <w:ilvl w:val="3"/>
          <w:numId w:val="2"/>
        </w:numPr>
        <w:tabs>
          <w:tab w:val="left" w:pos="993"/>
        </w:tabs>
        <w:spacing w:before="0" w:line="276" w:lineRule="auto"/>
        <w:ind w:left="0" w:hanging="13"/>
        <w:jc w:val="center"/>
        <w:rPr>
          <w:rFonts w:eastAsia="Arial Unicode MS" w:cs="Arial"/>
          <w:color w:val="1F4E79" w:themeColor="accent1" w:themeShade="80"/>
          <w:lang w:val="en-US"/>
        </w:rPr>
      </w:pPr>
      <w:bookmarkStart w:id="29" w:name="_Toc125329375"/>
      <w:r>
        <w:rPr>
          <w:rFonts w:eastAsia="Arial Unicode MS" w:cs="Arial"/>
          <w:color w:val="1F4E79" w:themeColor="accent1" w:themeShade="80"/>
          <w:lang w:val="en-US"/>
        </w:rPr>
        <w:t>Գ</w:t>
      </w:r>
      <w:r w:rsidRPr="00684925">
        <w:rPr>
          <w:rFonts w:eastAsia="Arial Unicode MS" w:cs="Arial"/>
          <w:color w:val="1F4E79" w:themeColor="accent1" w:themeShade="80"/>
          <w:lang w:val="en-US"/>
        </w:rPr>
        <w:t>նումների հետ կապված վեճեր</w:t>
      </w:r>
      <w:bookmarkEnd w:id="29"/>
    </w:p>
    <w:p w:rsidR="00F117FE" w:rsidRDefault="00F117FE" w:rsidP="00F117FE">
      <w:pPr>
        <w:spacing w:after="0"/>
        <w:ind w:firstLine="284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  <w:r w:rsidRPr="004964DC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Գնումների հետ կապված վեճերում հայցադիմումը վարույթ </w:t>
      </w:r>
      <w:r w:rsidRPr="009E1FFD">
        <w:rPr>
          <w:rFonts w:ascii="GHEA Grapalat" w:eastAsia="GHEA Grapalat" w:hAnsi="GHEA Grapalat" w:cs="GHEA Grapalat"/>
          <w:color w:val="000000"/>
          <w:sz w:val="24"/>
          <w:szCs w:val="24"/>
        </w:rPr>
        <w:t>ընդունելուց հետո դատա</w:t>
      </w:r>
      <w:r>
        <w:rPr>
          <w:rFonts w:ascii="GHEA Grapalat" w:eastAsia="GHEA Grapalat" w:hAnsi="GHEA Grapalat" w:cs="GHEA Grapalat"/>
          <w:color w:val="000000"/>
          <w:sz w:val="24"/>
          <w:szCs w:val="24"/>
        </w:rPr>
        <w:softHyphen/>
        <w:t xml:space="preserve">վորը կարող է </w:t>
      </w:r>
      <w:r w:rsidRPr="009E1FFD">
        <w:rPr>
          <w:rFonts w:ascii="GHEA Grapalat" w:eastAsia="GHEA Grapalat" w:hAnsi="GHEA Grapalat" w:cs="GHEA Grapalat"/>
          <w:color w:val="000000"/>
          <w:sz w:val="24"/>
          <w:szCs w:val="24"/>
        </w:rPr>
        <w:t xml:space="preserve">՝ կասեցնել գնման գործընթացը, միացնել միևնույն գնման գործընթացին վերաբերվող վարույթները, պահանջել ապացույցներ և կայացնել վճիռ՝ </w:t>
      </w:r>
    </w:p>
    <w:p w:rsidR="00F117FE" w:rsidRDefault="00F117FE" w:rsidP="00F117FE">
      <w:pPr>
        <w:spacing w:after="0"/>
        <w:ind w:firstLine="709"/>
        <w:jc w:val="both"/>
        <w:rPr>
          <w:rFonts w:ascii="GHEA Grapalat" w:eastAsia="GHEA Grapalat" w:hAnsi="GHEA Grapalat" w:cs="GHEA Grapalat"/>
          <w:color w:val="000000"/>
          <w:sz w:val="24"/>
          <w:szCs w:val="24"/>
        </w:rPr>
      </w:pPr>
    </w:p>
    <w:p w:rsidR="00F117FE" w:rsidRPr="009E1FFD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eastAsia="ja-JP"/>
        </w:rPr>
      </w:pPr>
      <w:r>
        <w:rPr>
          <w:noProof/>
          <w:lang w:val="ru-RU" w:eastAsia="ru-RU"/>
        </w:rPr>
        <w:drawing>
          <wp:inline distT="0" distB="0" distL="0" distR="0" wp14:anchorId="1A112F4A" wp14:editId="204FF3FD">
            <wp:extent cx="6057900" cy="314693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063738" cy="314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A6588C">
        <w:rPr>
          <w:rFonts w:ascii="GHEA Grapalat" w:hAnsi="GHEA Grapalat" w:cs="Arial"/>
          <w:sz w:val="24"/>
          <w:szCs w:val="24"/>
          <w:lang w:eastAsia="ja-JP"/>
        </w:rPr>
        <w:t xml:space="preserve">Կողմերը այդ ընթացքում կարող են ներկայացնել դիմում/միջնորդություն, ինչպես նաև միջնորդություն գործը դատական նիստում քննելու վերաբերյալ: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A6588C">
        <w:rPr>
          <w:rFonts w:ascii="GHEA Grapalat" w:hAnsi="GHEA Grapalat" w:cs="Arial"/>
          <w:sz w:val="24"/>
          <w:szCs w:val="24"/>
          <w:lang w:eastAsia="ja-JP"/>
        </w:rPr>
        <w:lastRenderedPageBreak/>
        <w:t xml:space="preserve">Եթե դատավորը կայացրել է ապացույց պահանջելու որոշում, ապա կողմերի համար հասանելի է դառնում «Ներկայացնել ապացույց» գործողությունը: </w:t>
      </w:r>
    </w:p>
    <w:p w:rsidR="00F117FE" w:rsidRPr="00A6588C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A6588C">
        <w:rPr>
          <w:rFonts w:ascii="GHEA Grapalat" w:hAnsi="GHEA Grapalat" w:cs="Arial"/>
          <w:sz w:val="24"/>
          <w:szCs w:val="24"/>
          <w:lang w:eastAsia="ja-JP"/>
        </w:rPr>
        <w:t>Եթե կողմերից մեկը ներկայացրել է միջնորդու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A6588C">
        <w:rPr>
          <w:rFonts w:ascii="GHEA Grapalat" w:hAnsi="GHEA Grapalat" w:cs="Arial"/>
          <w:sz w:val="24"/>
          <w:szCs w:val="24"/>
          <w:lang w:eastAsia="ja-JP"/>
        </w:rPr>
        <w:t xml:space="preserve">թյուն գործը դատական նիստում քննելու վերաբերյալ, ապա դատավորը կարող է կատարել «Նշանակել դատական նիստ» գործողություն: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971DFA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bookmarkStart w:id="30" w:name="_Toc125329376"/>
      <w:r w:rsidRPr="00971DFA">
        <w:rPr>
          <w:rFonts w:eastAsia="Arial Unicode MS" w:cs="Arial"/>
          <w:color w:val="1F4E79" w:themeColor="accent1" w:themeShade="80"/>
        </w:rPr>
        <w:t>Վերաքննիչ բողոք</w:t>
      </w:r>
      <w:bookmarkEnd w:id="30"/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Երբ կողմը ներկայացնում է վերաքննիչ բողոք, դատարանը այն մակագրում է երեք դատավորներին, որից մեկը՝ գլխավոր դատավորն է: Համակարգ մուտք գործելիս նա կարող է տվյալ վերաքննիչ բողոքը մերժել, վերադարձնել, կամ ընդունել վարույթ՝ </w:t>
      </w:r>
    </w:p>
    <w:p w:rsidR="00F117FE" w:rsidRPr="00A6588C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18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364FFD0A" wp14:editId="35AB3117">
            <wp:extent cx="6172200" cy="3252303"/>
            <wp:effectExtent l="0" t="0" r="0" b="571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325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A6588C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0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    Վերաքննիչ բողոքը վարույթ ընդունելուց հետո գլխավոր դատավորի համար հասանելի են հետևյալ գործողությունները՝</w:t>
      </w:r>
    </w:p>
    <w:p w:rsidR="00F117FE" w:rsidRDefault="00F117FE" w:rsidP="00F117FE">
      <w:pPr>
        <w:pStyle w:val="a8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cs="Arial"/>
          <w:lang w:val="en-US" w:eastAsia="ja-JP"/>
        </w:rPr>
      </w:pPr>
      <w:r w:rsidRPr="00A6588C">
        <w:rPr>
          <w:rFonts w:cs="Arial"/>
          <w:lang w:val="en-US" w:eastAsia="ja-JP"/>
        </w:rPr>
        <w:t>կայացնել առանձին ակտի ձևով կայացվող միջանկյալ դատական ակտ</w:t>
      </w:r>
      <w:r>
        <w:rPr>
          <w:rFonts w:cs="Arial"/>
          <w:lang w:val="en-US" w:eastAsia="ja-JP"/>
        </w:rPr>
        <w:t>,</w:t>
      </w:r>
    </w:p>
    <w:p w:rsidR="00F117FE" w:rsidRDefault="00F117FE" w:rsidP="00F117FE">
      <w:pPr>
        <w:pStyle w:val="a8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cs="Arial"/>
          <w:lang w:val="en-US" w:eastAsia="ja-JP"/>
        </w:rPr>
      </w:pPr>
      <w:r>
        <w:rPr>
          <w:rFonts w:cs="Arial"/>
          <w:lang w:val="en-US" w:eastAsia="ja-JP"/>
        </w:rPr>
        <w:t>կայացնել լրացուցիչ որոշում,</w:t>
      </w:r>
    </w:p>
    <w:p w:rsidR="00F117FE" w:rsidRDefault="00F117FE" w:rsidP="00F117FE">
      <w:pPr>
        <w:pStyle w:val="a8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cs="Arial"/>
          <w:lang w:val="en-US" w:eastAsia="ja-JP"/>
        </w:rPr>
      </w:pPr>
      <w:r>
        <w:rPr>
          <w:rFonts w:cs="Arial"/>
          <w:lang w:val="en-US" w:eastAsia="ja-JP"/>
        </w:rPr>
        <w:t>կասեցնել վերաքննիչ վարույթը,</w:t>
      </w:r>
    </w:p>
    <w:p w:rsidR="00F117FE" w:rsidRDefault="00F117FE" w:rsidP="00F117FE">
      <w:pPr>
        <w:pStyle w:val="a8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cs="Arial"/>
          <w:lang w:val="en-US" w:eastAsia="ja-JP"/>
        </w:rPr>
      </w:pPr>
      <w:r>
        <w:rPr>
          <w:rFonts w:cs="Arial"/>
          <w:lang w:val="en-US" w:eastAsia="ja-JP"/>
        </w:rPr>
        <w:t>հայտնել ինքնաբացարկ,</w:t>
      </w:r>
    </w:p>
    <w:p w:rsidR="00F117FE" w:rsidRPr="00A6588C" w:rsidRDefault="00F117FE" w:rsidP="00F117FE">
      <w:pPr>
        <w:pStyle w:val="a8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cs="Arial"/>
          <w:lang w:val="en-US" w:eastAsia="ja-JP"/>
        </w:rPr>
      </w:pPr>
      <w:r>
        <w:rPr>
          <w:rFonts w:cs="Arial"/>
          <w:lang w:val="en-US" w:eastAsia="ja-JP"/>
        </w:rPr>
        <w:t xml:space="preserve">կայացնել որոշում </w:t>
      </w:r>
      <w:r>
        <w:t>բողոքը գրավոր ընթացակարգով քննելու մասին</w:t>
      </w:r>
      <w:r>
        <w:rPr>
          <w:lang w:val="en-US"/>
        </w:rPr>
        <w:t>,</w:t>
      </w:r>
    </w:p>
    <w:p w:rsidR="00F117FE" w:rsidRPr="00A6588C" w:rsidRDefault="00F117FE" w:rsidP="00F117FE">
      <w:pPr>
        <w:pStyle w:val="a8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cs="Arial"/>
          <w:lang w:val="en-US" w:eastAsia="ja-JP"/>
        </w:rPr>
      </w:pPr>
      <w:r>
        <w:rPr>
          <w:lang w:val="en-US"/>
        </w:rPr>
        <w:t>կայացնել ո</w:t>
      </w:r>
      <w:r>
        <w:t>րոշում բողոքը դատական նիստում քննելու մասին</w:t>
      </w:r>
      <w:r>
        <w:rPr>
          <w:lang w:val="en-US"/>
        </w:rPr>
        <w:t>: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3870BA3" wp14:editId="6ED61C3E">
            <wp:extent cx="5934075" cy="3205839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320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971DFA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A87CA7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Վերաքննիչ բողոք ներկայացնողը այդ ընթացքում կարող է կատարել հետևյալ գործողությունները՝ վճարել </w:t>
      </w:r>
      <w:r w:rsidRPr="00A87CA7">
        <w:rPr>
          <w:rFonts w:ascii="GHEA Grapalat" w:hAnsi="GHEA Grapalat" w:cs="Arial"/>
          <w:sz w:val="24"/>
          <w:szCs w:val="24"/>
          <w:lang w:val="en-US" w:eastAsia="ja-JP"/>
        </w:rPr>
        <w:t>դատական ծախսերը, ինչպես նաև ներկայացնել հետևյալ փաստաթղթերը. դիմում՝ բողոքից հրաժարվելու մասին, միջնորդություն հաշտարարական գործընթաց սկսելու վերաբերյալ, ապացույց, դիմում/միջնորդություն, միջնորդություն բաց թողնված ժամկետները վերականգնելու մասին, միջնորդություն պետական տուրքի վճարումը հետաձգելու կամ դրա չափը նվազեցնելու վերաբերյալ, միջնորդություն վերաքննիչ բողոքը դատական նիստում քննելու վերաբերյալ՝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270660EC" wp14:editId="3AC114E0">
            <wp:extent cx="5895975" cy="3314729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08896" cy="332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Բացի այդ բողոք ներկայացնողը «Դատական ակտեր» մենյուից կարող է ներկայացնել վճռաբեկ բողոք: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lastRenderedPageBreak/>
        <w:t xml:space="preserve">Եթե գլխավոր դատավորը կայացնում է որոշում </w:t>
      </w:r>
      <w:r w:rsidRPr="00BD7940">
        <w:rPr>
          <w:rFonts w:ascii="GHEA Grapalat" w:hAnsi="GHEA Grapalat" w:cs="Arial"/>
          <w:sz w:val="24"/>
          <w:szCs w:val="24"/>
          <w:lang w:val="en-US" w:eastAsia="ja-JP"/>
        </w:rPr>
        <w:t>բողոքը գրավոր ընթացակարգով քննելու մասին</w:t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, ապա նրան հասանելի է դառնում «Որոշման նախագծի ստեղծում» գործողությունը: Այն իրականացվում է 4 քայլով: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Քայլ 1-ում՝ ներածական մասում մուտքագրվում են գործողության ամսաթիվը և որոշման ստեղծման ամսաթիվը:</w:t>
      </w:r>
    </w:p>
    <w:p w:rsidR="00F117FE" w:rsidRPr="001C436A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0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1C4AB8BB" wp14:editId="799DB23A">
            <wp:extent cx="6000750" cy="3384962"/>
            <wp:effectExtent l="0" t="0" r="0" b="635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008328" cy="338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Pr="001C436A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0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Քայլ 2-ում՝ պատճառաբանական մասում մուտքագրվում են գործի նոր քննության ծավալին վերաբերող տեղեկատվությունը, </w:t>
      </w:r>
      <w:r w:rsidRPr="001C436A">
        <w:rPr>
          <w:rFonts w:ascii="GHEA Grapalat" w:hAnsi="GHEA Grapalat" w:cs="Arial"/>
          <w:sz w:val="24"/>
          <w:szCs w:val="24"/>
          <w:lang w:val="en-US" w:eastAsia="ja-JP"/>
        </w:rPr>
        <w:t>արդարադատության արդյունավետության շահի առկայության վերաբերյալ հիմնավորումները և գործին մասնակցող անձանց միջև դատական ծախսերի բաշխման վերաբերյալ վերաքննիչ դատարանի դիրքորոշումը</w:t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՝ </w:t>
      </w:r>
    </w:p>
    <w:p w:rsidR="00F117FE" w:rsidRPr="001C436A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0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31CB422C" wp14:editId="5DB6696D">
            <wp:extent cx="5972175" cy="3368843"/>
            <wp:effectExtent l="0" t="0" r="0" b="317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77290" cy="337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lastRenderedPageBreak/>
        <w:t>Քայլ 3-ում՝ եզրափակիչ մասում մուտքագրվում են դատարանի եզրահանգումներն ու եզրակացությունը՝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39F75377" wp14:editId="6049C00A">
            <wp:extent cx="6134100" cy="3448603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39624" cy="345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Քայլ 4-ում գեներացվում է որոշումը, այն ներբեռնվում է համակարգիչ, դրվում է էլկտրոնային ստորագրություն և հաջորդ քայլին վերբեռնվում է Համակարգ: «Ավարտ» կոճակը սեղմելուց հետո հասանելի է դառնում «Կայացնել վճիռ» գործողությունը՝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noProof/>
          <w:sz w:val="24"/>
          <w:szCs w:val="24"/>
          <w:lang w:val="ru-RU" w:eastAsia="ru-RU"/>
        </w:rPr>
        <w:drawing>
          <wp:inline distT="0" distB="0" distL="0" distR="0" wp14:anchorId="0859283D" wp14:editId="5F694F26">
            <wp:extent cx="5981700" cy="3231568"/>
            <wp:effectExtent l="0" t="0" r="0" b="698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Безимени-2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6024" cy="323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Բողոք ներկայացնող կողմի համար այդ ընթացքում լրացուցիչ հասանելի է դառնում դատավորին բացարկ հայտնելու գործողությունը: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lastRenderedPageBreak/>
        <w:t>Գլխավոր դատավորի կողմից վճիռ կայացնելուց հետո բողոք ներկայացնող կողմը կարող է ներկայացնել որոշման կատարման ապահովման միջնորդություն, որից հետո գլխավոր դատավորը կարող է կիրառել որոշման կատարման ապահովման միջոցներ՝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660E5E56" wp14:editId="5045FAE8">
            <wp:extent cx="5892390" cy="298132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05939" cy="29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A71BAF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r>
        <w:rPr>
          <w:rFonts w:eastAsia="Arial Unicode MS" w:cs="Arial"/>
          <w:color w:val="1F4E79" w:themeColor="accent1" w:themeShade="80"/>
          <w:lang w:val="en-US"/>
        </w:rPr>
        <w:t xml:space="preserve"> </w:t>
      </w:r>
      <w:bookmarkStart w:id="31" w:name="_Toc125329377"/>
      <w:r w:rsidRPr="00A71BAF">
        <w:rPr>
          <w:rFonts w:eastAsia="Arial Unicode MS" w:cs="Arial"/>
          <w:color w:val="1F4E79" w:themeColor="accent1" w:themeShade="80"/>
        </w:rPr>
        <w:t>Վճռաբեկ բողոք</w:t>
      </w:r>
      <w:bookmarkEnd w:id="31"/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Երբ կողմը ներկայացնում է վճռաբեկ բողոք, դատարանը այն մակագրում է գլխավոր դատավորին: Համակարգ մուտք գործելիս նա կարող է տվյալ վճռաբեկ բողոքը մերժել, վերադարձնել, կամ ընդունել վարույթ՝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27B7852D" wp14:editId="467CE298">
            <wp:extent cx="6019800" cy="3194729"/>
            <wp:effectExtent l="0" t="0" r="0" b="571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024837" cy="319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Վարույթ ընդունելուց հետո դատավորը կարող է կատարել հետևյալ գործողու</w:t>
      </w:r>
      <w:r>
        <w:rPr>
          <w:rFonts w:ascii="GHEA Grapalat" w:hAnsi="GHEA Grapalat" w:cs="Arial"/>
          <w:sz w:val="24"/>
          <w:szCs w:val="24"/>
          <w:lang w:val="en-US" w:eastAsia="ja-JP"/>
        </w:rPr>
        <w:softHyphen/>
        <w:t xml:space="preserve">թյունները՝ հայտնել ինքնաբացարկ, կայացնել որոշում բողոքը գրավոր ընթացակարգով քննելու մասին, </w:t>
      </w:r>
      <w:r>
        <w:rPr>
          <w:rFonts w:ascii="GHEA Grapalat" w:hAnsi="GHEA Grapalat" w:cs="Arial"/>
          <w:sz w:val="24"/>
          <w:szCs w:val="24"/>
          <w:lang w:val="en-US" w:eastAsia="ja-JP"/>
        </w:rPr>
        <w:lastRenderedPageBreak/>
        <w:t>կայացնել որոշում բողոքը դատական նիստում քննելու մասին, վճռաբեկ բողոքը առանց քննության թողնել, կամ վարույթը կասեցնել՝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400DB37E" wp14:editId="68ABAD2E">
            <wp:extent cx="6086475" cy="318536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01384" cy="319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Այդ ընթացքում բողոք բերողը կարող է կատարել հետևյալ գործողությունները՝ վճարել դատական ծախսերը, դատավորին հայտնել բացարկ, ներկայացնել դիմում վճռաբեկ բողոքից հրաժարվելու մասին, ներկայացնել դիմում/միջնորդություն և ներկայացնել վճռաբեկ բողոքի պատասխան՝</w:t>
      </w:r>
    </w:p>
    <w:p w:rsidR="00F117FE" w:rsidRDefault="00F117FE" w:rsidP="00F117FE">
      <w:pPr>
        <w:spacing w:after="0"/>
        <w:ind w:firstLine="426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A858D0" w:rsidRDefault="00F117FE" w:rsidP="00F117FE">
      <w:pPr>
        <w:spacing w:after="0"/>
        <w:ind w:firstLine="426"/>
        <w:jc w:val="both"/>
        <w:rPr>
          <w:rFonts w:ascii="GHEA Grapalat" w:hAnsi="GHEA Grapalat" w:cs="Arial"/>
          <w:sz w:val="24"/>
          <w:szCs w:val="24"/>
          <w:lang w:val="ru-RU" w:eastAsia="ja-JP"/>
        </w:rPr>
      </w:pPr>
      <w:r>
        <w:rPr>
          <w:noProof/>
          <w:lang w:val="ru-RU" w:eastAsia="ru-RU"/>
        </w:rPr>
        <w:drawing>
          <wp:inline distT="0" distB="0" distL="0" distR="0" wp14:anchorId="1D1FB7B2" wp14:editId="64D6F669">
            <wp:extent cx="5886450" cy="3370203"/>
            <wp:effectExtent l="0" t="0" r="0" b="190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891212" cy="337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426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Եթե գլխավոր դատավորը կայացնում է որոշում </w:t>
      </w:r>
      <w:r w:rsidRPr="00BD7940">
        <w:rPr>
          <w:rFonts w:ascii="GHEA Grapalat" w:hAnsi="GHEA Grapalat" w:cs="Arial"/>
          <w:sz w:val="24"/>
          <w:szCs w:val="24"/>
          <w:lang w:val="en-US" w:eastAsia="ja-JP"/>
        </w:rPr>
        <w:t>բողոքը գրավոր ընթացակարգով քննելու մասին</w:t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, ապա նրան հասանելի է դառնում «Որոշման նախագծի ստեղծում» գործողությունը: Այն իրականացվում է 4 քայլով (տես՝ «Վերաքննիչ բողոք» բաժինը), ինչի ավարտին ակտիվանում է վճիռի կայացման գործողությունը՝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25B816AD" wp14:editId="224AC058">
            <wp:extent cx="5686425" cy="3070918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697528" cy="307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Վճիռ կայացնելուց հետո բողոք բերող կողմը կարող է ներկայացնել դիմում կատարողական թերթիկ տրամադրելու մասին, դիմում/միջնորդություն, միջնորդություն վճռի կատարման ապահովման միջոց կիրառելու, լրացուցիչ վճռի միջնորդություն, վրիպակները և գրասխալները ուղղելու միջնորդություն: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C84ADD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bookmarkStart w:id="32" w:name="_Toc125329378"/>
      <w:r w:rsidRPr="00C84ADD">
        <w:rPr>
          <w:rFonts w:eastAsia="Arial Unicode MS" w:cs="Arial"/>
          <w:color w:val="1F4E79" w:themeColor="accent1" w:themeShade="80"/>
        </w:rPr>
        <w:t>Դիմում արբիտրաժի վճիռը չեղյալ ճանաչելու մասին</w:t>
      </w:r>
      <w:bookmarkEnd w:id="32"/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C84ADD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Համակարգում հնարավորություն կա մուտքագրել դիմում </w:t>
      </w:r>
      <w:r w:rsidRPr="0044348D">
        <w:rPr>
          <w:rFonts w:ascii="GHEA Grapalat" w:hAnsi="GHEA Grapalat" w:cs="Arial"/>
          <w:sz w:val="24"/>
          <w:szCs w:val="24"/>
          <w:lang w:val="en-US" w:eastAsia="ja-JP"/>
        </w:rPr>
        <w:t>արբիտրաժի վճիռը չեղյալ ճանաչելու մասին</w:t>
      </w:r>
      <w:r>
        <w:rPr>
          <w:rFonts w:ascii="GHEA Grapalat" w:hAnsi="GHEA Grapalat" w:cs="Arial"/>
          <w:sz w:val="24"/>
          <w:szCs w:val="24"/>
          <w:lang w:val="en-US" w:eastAsia="ja-JP"/>
        </w:rPr>
        <w:t>:</w:t>
      </w:r>
      <w:r w:rsidRPr="0044348D">
        <w:rPr>
          <w:rFonts w:ascii="GHEA Grapalat" w:hAnsi="GHEA Grapalat" w:cs="Arial"/>
          <w:sz w:val="24"/>
          <w:szCs w:val="24"/>
          <w:lang w:val="en-US" w:eastAsia="ja-JP"/>
        </w:rPr>
        <w:t xml:space="preserve"> </w:t>
      </w:r>
    </w:p>
    <w:p w:rsidR="00F117FE" w:rsidRDefault="00F117FE" w:rsidP="00F117FE">
      <w:pPr>
        <w:spacing w:after="0"/>
        <w:ind w:firstLine="284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 w:rsidRPr="0044348D">
        <w:rPr>
          <w:rFonts w:ascii="GHEA Grapalat" w:hAnsi="GHEA Grapalat" w:cs="Arial"/>
          <w:noProof/>
          <w:sz w:val="24"/>
          <w:szCs w:val="24"/>
          <w:lang w:val="ru-RU" w:eastAsia="ru-RU"/>
        </w:rPr>
        <w:drawing>
          <wp:inline distT="0" distB="0" distL="0" distR="0" wp14:anchorId="28C1AD1D" wp14:editId="291AED68">
            <wp:extent cx="3330054" cy="3055354"/>
            <wp:effectExtent l="0" t="0" r="381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341790" cy="306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851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Այն ընտրելիս բացվում է պատուհան, որտեղ հայցադիմումը գեներացնելու համար անհրաժեշտ է կատարել 6 քայլ: Քայլ 1-ում Համակարգ են մուտքագրվում գործին մասնակցող անձինք (կողմերը)՝</w:t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 w:rsidRPr="00395EAA">
        <w:rPr>
          <w:rFonts w:ascii="GHEA Grapalat" w:hAnsi="GHEA Grapalat" w:cs="Arial"/>
          <w:noProof/>
          <w:sz w:val="24"/>
          <w:szCs w:val="24"/>
          <w:lang w:val="ru-RU" w:eastAsia="ru-RU"/>
        </w:rPr>
        <w:drawing>
          <wp:inline distT="0" distB="0" distL="0" distR="0" wp14:anchorId="09126748" wp14:editId="2210E6FC">
            <wp:extent cx="6011839" cy="3688703"/>
            <wp:effectExtent l="0" t="0" r="8255" b="762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017324" cy="3692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Քայլ 2-ում՝ նկարագրական մասում մուտքագրվում է գործով առկա տեղե</w:t>
      </w:r>
      <w:r>
        <w:rPr>
          <w:rFonts w:ascii="GHEA Grapalat" w:hAnsi="GHEA Grapalat" w:cs="Arial"/>
          <w:sz w:val="24"/>
          <w:szCs w:val="24"/>
          <w:lang w:val="en-US" w:eastAsia="ja-JP"/>
        </w:rPr>
        <w:softHyphen/>
        <w:t>կատվու</w:t>
      </w:r>
      <w:r>
        <w:rPr>
          <w:rFonts w:ascii="GHEA Grapalat" w:hAnsi="GHEA Grapalat" w:cs="Arial"/>
          <w:sz w:val="24"/>
          <w:szCs w:val="24"/>
          <w:lang w:val="en-US" w:eastAsia="ja-JP"/>
        </w:rPr>
        <w:softHyphen/>
        <w:t>թյունը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 w:rsidRPr="00E24B47">
        <w:rPr>
          <w:rFonts w:ascii="GHEA Grapalat" w:hAnsi="GHEA Grapalat" w:cs="Arial"/>
          <w:noProof/>
          <w:sz w:val="24"/>
          <w:szCs w:val="24"/>
          <w:lang w:val="ru-RU" w:eastAsia="ru-RU"/>
        </w:rPr>
        <w:drawing>
          <wp:inline distT="0" distB="0" distL="0" distR="0" wp14:anchorId="7D7A235D" wp14:editId="51ABB479">
            <wp:extent cx="5915080" cy="3063922"/>
            <wp:effectExtent l="0" t="0" r="0" b="317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24617" cy="306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Քայլ 3-ում՝ պատճառաբանական մասում մուտքագրվում են փաստական հիմքերը և կցվում են ապացույցներ՝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 w:rsidRPr="0012665D">
        <w:rPr>
          <w:rFonts w:ascii="GHEA Grapalat" w:hAnsi="GHEA Grapalat" w:cs="Arial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3377261" wp14:editId="412BC6B5">
            <wp:extent cx="6164528" cy="3289300"/>
            <wp:effectExtent l="0" t="0" r="8255" b="635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87022" cy="330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Քայլ 4-ում՝ եզրափակիչ մասում մուտքագրվում է պահանջը՝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 w:rsidRPr="0012665D">
        <w:rPr>
          <w:rFonts w:ascii="GHEA Grapalat" w:hAnsi="GHEA Grapalat" w:cs="Arial"/>
          <w:noProof/>
          <w:sz w:val="24"/>
          <w:szCs w:val="24"/>
          <w:lang w:val="ru-RU" w:eastAsia="ru-RU"/>
        </w:rPr>
        <w:drawing>
          <wp:inline distT="0" distB="0" distL="0" distR="0" wp14:anchorId="4772F4EE" wp14:editId="202B2CDF">
            <wp:extent cx="6074575" cy="3282950"/>
            <wp:effectExtent l="0" t="0" r="254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096692" cy="329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Քայլ 5-ում կարող են մուտքագրվել միջնորդություններ և այլ փաստաթղթեր, ինչպես նաև վճարվել դատական ծախսերը՝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426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 w:rsidRPr="00E56AF7">
        <w:rPr>
          <w:rFonts w:ascii="GHEA Grapalat" w:hAnsi="GHEA Grapalat" w:cs="Arial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3653BC2" wp14:editId="4DB245A9">
            <wp:extent cx="5954112" cy="3398292"/>
            <wp:effectExtent l="0" t="0" r="889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71455" cy="340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426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Քայլ 6-ում գեներացվում է որոշումը, որը էլեկտրոնային ստորագրվում է և վերբեռնվում համակարգ: Դատարանը այն մակագրում է դատավորին, որից հետո դատավորը կարող է կայացնել հայցադիմումը վարույթ ընդունելու մասին որոշում: Վարույթ ընդունելուց հետո հայցվորը իրավասություններ ունի կատարելու հետևյալ գործո</w:t>
      </w:r>
      <w:r>
        <w:rPr>
          <w:rFonts w:ascii="GHEA Grapalat" w:hAnsi="GHEA Grapalat" w:cs="Arial"/>
          <w:sz w:val="24"/>
          <w:szCs w:val="24"/>
          <w:lang w:val="en-US" w:eastAsia="ja-JP"/>
        </w:rPr>
        <w:softHyphen/>
        <w:t>ղություն</w:t>
      </w:r>
      <w:r>
        <w:rPr>
          <w:rFonts w:ascii="GHEA Grapalat" w:hAnsi="GHEA Grapalat" w:cs="Arial"/>
          <w:sz w:val="24"/>
          <w:szCs w:val="24"/>
          <w:lang w:val="en-US" w:eastAsia="ja-JP"/>
        </w:rPr>
        <w:softHyphen/>
        <w:t>ները՝ ներկայացնել դիմում/միջնորդություն, ն</w:t>
      </w:r>
      <w:r w:rsidRPr="001718AA">
        <w:rPr>
          <w:rFonts w:ascii="GHEA Grapalat" w:hAnsi="GHEA Grapalat" w:cs="Arial"/>
          <w:sz w:val="24"/>
          <w:szCs w:val="24"/>
          <w:lang w:val="en-US" w:eastAsia="ja-JP"/>
        </w:rPr>
        <w:t>երկայացնել որոշման կայացումը հետաձգելու միջնորդություն</w:t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: Դատավորի կողմից կայացվող վճիռը նախապատրաստվում է նախկինում նկարագրված 5 քայլերի ընթացքում, որից հետո այն էլեկտրոնային ստորագրվում է և վերբեռնվում համակարգ: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0861F9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r w:rsidRPr="000861F9">
        <w:rPr>
          <w:rFonts w:eastAsia="Arial Unicode MS" w:cs="Arial"/>
          <w:color w:val="1F4E79" w:themeColor="accent1" w:themeShade="80"/>
        </w:rPr>
        <w:t>Դիմում արբիտրաժի վճռի հարկադիր կատարման համար կատ</w:t>
      </w:r>
      <w:r>
        <w:rPr>
          <w:rFonts w:eastAsia="Arial Unicode MS" w:cs="Arial"/>
          <w:color w:val="1F4E79" w:themeColor="accent1" w:themeShade="80"/>
          <w:lang w:val="en-US"/>
        </w:rPr>
        <w:t>արողական</w:t>
      </w:r>
      <w:r w:rsidRPr="000861F9">
        <w:rPr>
          <w:rFonts w:eastAsia="Arial Unicode MS" w:cs="Arial"/>
          <w:color w:val="1F4E79" w:themeColor="accent1" w:themeShade="80"/>
        </w:rPr>
        <w:t xml:space="preserve"> թերթ տրամադրելու վերաբերյալ</w:t>
      </w:r>
    </w:p>
    <w:p w:rsidR="00F117FE" w:rsidRDefault="00F117FE" w:rsidP="00F117FE">
      <w:pPr>
        <w:spacing w:after="0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 w:rsidRPr="0044348D">
        <w:rPr>
          <w:rFonts w:ascii="GHEA Grapalat" w:hAnsi="GHEA Grapalat" w:cs="Arial"/>
          <w:noProof/>
          <w:sz w:val="24"/>
          <w:szCs w:val="24"/>
          <w:lang w:val="ru-RU" w:eastAsia="ru-RU"/>
        </w:rPr>
        <w:drawing>
          <wp:inline distT="0" distB="0" distL="0" distR="0" wp14:anchorId="4B274979" wp14:editId="3D3A8212">
            <wp:extent cx="3330054" cy="3055354"/>
            <wp:effectExtent l="0" t="0" r="381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341790" cy="306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Արբիտրաժի </w:t>
      </w:r>
      <w:r w:rsidRPr="000D13AF">
        <w:rPr>
          <w:rFonts w:ascii="GHEA Grapalat" w:hAnsi="GHEA Grapalat" w:cs="Arial"/>
          <w:sz w:val="24"/>
          <w:szCs w:val="24"/>
          <w:lang w:val="en-US" w:eastAsia="ja-JP"/>
        </w:rPr>
        <w:t>վճռի հարկադիր կատարման համար կատ</w:t>
      </w:r>
      <w:r>
        <w:rPr>
          <w:rFonts w:ascii="GHEA Grapalat" w:hAnsi="GHEA Grapalat" w:cs="Arial"/>
          <w:sz w:val="24"/>
          <w:szCs w:val="24"/>
          <w:lang w:val="en-US" w:eastAsia="ja-JP"/>
        </w:rPr>
        <w:t>արողական</w:t>
      </w:r>
      <w:r w:rsidRPr="000D13AF">
        <w:rPr>
          <w:rFonts w:ascii="GHEA Grapalat" w:hAnsi="GHEA Grapalat" w:cs="Arial"/>
          <w:sz w:val="24"/>
          <w:szCs w:val="24"/>
          <w:lang w:val="en-US" w:eastAsia="ja-JP"/>
        </w:rPr>
        <w:t xml:space="preserve"> թերթ տրա</w:t>
      </w:r>
      <w:r>
        <w:rPr>
          <w:rFonts w:ascii="GHEA Grapalat" w:hAnsi="GHEA Grapalat" w:cs="Arial"/>
          <w:sz w:val="24"/>
          <w:szCs w:val="24"/>
          <w:lang w:val="en-US" w:eastAsia="ja-JP"/>
        </w:rPr>
        <w:softHyphen/>
      </w:r>
      <w:r w:rsidRPr="000D13AF">
        <w:rPr>
          <w:rFonts w:ascii="GHEA Grapalat" w:hAnsi="GHEA Grapalat" w:cs="Arial"/>
          <w:sz w:val="24"/>
          <w:szCs w:val="24"/>
          <w:lang w:val="en-US" w:eastAsia="ja-JP"/>
        </w:rPr>
        <w:t>մա</w:t>
      </w:r>
      <w:r>
        <w:rPr>
          <w:rFonts w:ascii="GHEA Grapalat" w:hAnsi="GHEA Grapalat" w:cs="Arial"/>
          <w:sz w:val="24"/>
          <w:szCs w:val="24"/>
          <w:lang w:val="en-US" w:eastAsia="ja-JP"/>
        </w:rPr>
        <w:softHyphen/>
      </w:r>
      <w:r w:rsidRPr="000D13AF">
        <w:rPr>
          <w:rFonts w:ascii="GHEA Grapalat" w:hAnsi="GHEA Grapalat" w:cs="Arial"/>
          <w:sz w:val="24"/>
          <w:szCs w:val="24"/>
          <w:lang w:val="en-US" w:eastAsia="ja-JP"/>
        </w:rPr>
        <w:t>դրելու վերաբերյալ</w:t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 դիմումը ներկայացվում է նախորդ բաժնում նշված 6 քայլերի միջոցով: Դատարանը դիմումը մակագրում է դատավորին, որից հետո դատավորը կարող է կայացնել դիմումը վարույթ </w:t>
      </w:r>
      <w:r>
        <w:rPr>
          <w:rFonts w:ascii="GHEA Grapalat" w:hAnsi="GHEA Grapalat" w:cs="Arial"/>
          <w:sz w:val="24"/>
          <w:szCs w:val="24"/>
          <w:lang w:val="en-US" w:eastAsia="ja-JP"/>
        </w:rPr>
        <w:lastRenderedPageBreak/>
        <w:t>ընդունելու մասին որոշում: Որոշումը կայացնելուց հետո դատավորը կարող է կասեցնել գործի վարույթը, նշանակել դատական նիստ կամ կայացնել վճիռ, իսկ կողմերը կարող են ներկայացնել դիմում/միջնորդություն՝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089CC196" wp14:editId="00BB5131">
            <wp:extent cx="6063343" cy="3473891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067829" cy="347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Վճիռը կայացնելուց հետո այն օրենքով նախատեսված կարգով մտնում է օրինական ուժի մեջ, որից հետո դատավորը կարող է տրամադրել կատարողական թերթիկը՝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2D267308" wp14:editId="3717D685">
            <wp:extent cx="6079672" cy="3373299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086411" cy="337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 xml:space="preserve">Կատարողական թերթիկը տրամադրելու համար նախ նշվում է պարտապանը, </w:t>
      </w:r>
    </w:p>
    <w:p w:rsidR="00F117FE" w:rsidRDefault="00F117FE" w:rsidP="00F117FE">
      <w:pPr>
        <w:spacing w:after="0"/>
        <w:ind w:firstLine="567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 w:rsidRPr="00207D22">
        <w:rPr>
          <w:rFonts w:ascii="GHEA Grapalat" w:hAnsi="GHEA Grapalat" w:cs="Arial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88D7EC7" wp14:editId="57455AFA">
            <wp:extent cx="5961904" cy="2730500"/>
            <wp:effectExtent l="0" t="0" r="127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302" cy="273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այնուհետև լրացվում նույն պատուհանի ներքևում գտնվող անհրաժեշտ դաշտերը՝</w:t>
      </w:r>
    </w:p>
    <w:p w:rsidR="00F117FE" w:rsidRDefault="00F117FE" w:rsidP="00F117FE">
      <w:pPr>
        <w:spacing w:after="0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jc w:val="center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drawing>
          <wp:inline distT="0" distB="0" distL="0" distR="0" wp14:anchorId="1AC01BFD" wp14:editId="56FE735A">
            <wp:extent cx="6079672" cy="4031770"/>
            <wp:effectExtent l="0" t="0" r="0" b="698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082337" cy="403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rFonts w:ascii="GHEA Grapalat" w:hAnsi="GHEA Grapalat" w:cs="Arial"/>
          <w:sz w:val="24"/>
          <w:szCs w:val="24"/>
          <w:lang w:val="en-US" w:eastAsia="ja-JP"/>
        </w:rPr>
        <w:t>որից հետո, սեղմելով «Հաջորդ» կոճակը, գեներացվում է կատարողական թերթը՝</w:t>
      </w:r>
    </w:p>
    <w:p w:rsidR="00F117FE" w:rsidRDefault="00F117FE" w:rsidP="00F117FE">
      <w:pPr>
        <w:spacing w:after="0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Default="00F117FE" w:rsidP="00F117FE">
      <w:pPr>
        <w:spacing w:after="0"/>
        <w:ind w:firstLine="284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A9C379B" wp14:editId="560E356F">
            <wp:extent cx="5930265" cy="3498850"/>
            <wp:effectExtent l="0" t="0" r="0" b="635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t="9596" b="16034"/>
                    <a:stretch/>
                  </pic:blipFill>
                  <pic:spPr bwMode="auto">
                    <a:xfrm>
                      <a:off x="0" y="0"/>
                      <a:ext cx="5938590" cy="3503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GHEA Grapalat" w:hAnsi="GHEA Grapalat" w:cs="Arial"/>
          <w:sz w:val="24"/>
          <w:szCs w:val="24"/>
          <w:lang w:val="en-US" w:eastAsia="ja-JP"/>
        </w:rPr>
        <w:t xml:space="preserve">  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en-US" w:eastAsia="ja-JP"/>
        </w:rPr>
      </w:pPr>
    </w:p>
    <w:p w:rsidR="00F117FE" w:rsidRPr="00B3235E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r w:rsidRPr="00B3235E">
        <w:rPr>
          <w:rFonts w:eastAsia="Arial Unicode MS" w:cs="Arial"/>
          <w:color w:val="1F4E79" w:themeColor="accent1" w:themeShade="80"/>
        </w:rPr>
        <w:t>Դիմում օտարերկրյա արբիտրաժի վճռի ճանաչման և հարկադիր կատարման վերաբերյալ</w:t>
      </w:r>
    </w:p>
    <w:p w:rsidR="00F117FE" w:rsidRDefault="00F117FE" w:rsidP="00F117FE">
      <w:pPr>
        <w:spacing w:after="0"/>
        <w:ind w:firstLine="709"/>
        <w:jc w:val="both"/>
      </w:pPr>
    </w:p>
    <w:p w:rsidR="00F117FE" w:rsidRPr="00C452D2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C452D2">
        <w:rPr>
          <w:rFonts w:ascii="GHEA Grapalat" w:hAnsi="GHEA Grapalat" w:cs="Arial"/>
          <w:sz w:val="24"/>
          <w:szCs w:val="24"/>
          <w:lang w:eastAsia="ja-JP"/>
        </w:rPr>
        <w:t>Օտարերկրյա արբիտրաժի վճռի ճանաչման և հարկադիր կատարման վերաբերյալ դիմումը ներկայացվում է նախորդ բաժ</w:t>
      </w:r>
      <w:r w:rsidRPr="009E2835">
        <w:rPr>
          <w:rFonts w:ascii="GHEA Grapalat" w:hAnsi="GHEA Grapalat" w:cs="Arial"/>
          <w:sz w:val="24"/>
          <w:szCs w:val="24"/>
          <w:lang w:eastAsia="ja-JP"/>
        </w:rPr>
        <w:t>իններում</w:t>
      </w:r>
      <w:r w:rsidRPr="00C452D2">
        <w:rPr>
          <w:rFonts w:ascii="GHEA Grapalat" w:hAnsi="GHEA Grapalat" w:cs="Arial"/>
          <w:sz w:val="24"/>
          <w:szCs w:val="24"/>
          <w:lang w:eastAsia="ja-JP"/>
        </w:rPr>
        <w:t xml:space="preserve"> նշված 6 քայլերի միջոցով: Դատարանը դիմումը մակագրում է դատավորին, որից հետո դատավորը կարող է կայացնել դիմումը վարույթ ընդունելու մասին որոշում: Որոշումը կայացնելուց հետո դատավորը կարող է նշանակել դատական նիստ կամ կայացնել վճիռ, իսկ կողմերը կարող են ներկայացնել դիմում/միջնորդություն՝</w:t>
      </w:r>
    </w:p>
    <w:p w:rsidR="00F117FE" w:rsidRDefault="00F117FE" w:rsidP="00F117FE">
      <w:pPr>
        <w:spacing w:after="0"/>
        <w:ind w:firstLine="709"/>
        <w:jc w:val="both"/>
      </w:pPr>
    </w:p>
    <w:p w:rsidR="00F117FE" w:rsidRDefault="00F117FE" w:rsidP="00F117FE">
      <w:pPr>
        <w:spacing w:after="0"/>
        <w:ind w:firstLine="426"/>
        <w:jc w:val="both"/>
      </w:pPr>
      <w:r>
        <w:rPr>
          <w:noProof/>
          <w:lang w:val="ru-RU" w:eastAsia="ru-RU"/>
        </w:rPr>
        <w:drawing>
          <wp:inline distT="0" distB="0" distL="0" distR="0" wp14:anchorId="7A24D48A" wp14:editId="71FA9D94">
            <wp:extent cx="5867166" cy="3344545"/>
            <wp:effectExtent l="0" t="0" r="635" b="825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t="9455"/>
                    <a:stretch/>
                  </pic:blipFill>
                  <pic:spPr bwMode="auto">
                    <a:xfrm>
                      <a:off x="0" y="0"/>
                      <a:ext cx="5874469" cy="3348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17FE" w:rsidRDefault="00F117FE" w:rsidP="00F117FE">
      <w:pPr>
        <w:spacing w:after="0"/>
        <w:ind w:firstLine="709"/>
        <w:jc w:val="both"/>
      </w:pPr>
    </w:p>
    <w:p w:rsidR="00F117FE" w:rsidRPr="00E7199C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E7199C">
        <w:rPr>
          <w:rFonts w:ascii="GHEA Grapalat" w:hAnsi="GHEA Grapalat" w:cs="Arial"/>
          <w:sz w:val="24"/>
          <w:szCs w:val="24"/>
          <w:lang w:eastAsia="ja-JP"/>
        </w:rPr>
        <w:lastRenderedPageBreak/>
        <w:t xml:space="preserve">Վճիռը կայացնելուց հետո, երբ </w:t>
      </w:r>
      <w:r w:rsidRPr="00BC7696">
        <w:rPr>
          <w:rFonts w:ascii="GHEA Grapalat" w:hAnsi="GHEA Grapalat" w:cs="Arial"/>
          <w:sz w:val="24"/>
          <w:szCs w:val="24"/>
          <w:lang w:eastAsia="ja-JP"/>
        </w:rPr>
        <w:t xml:space="preserve">այն </w:t>
      </w:r>
      <w:r w:rsidRPr="00E7199C">
        <w:rPr>
          <w:rFonts w:ascii="GHEA Grapalat" w:hAnsi="GHEA Grapalat" w:cs="Arial"/>
          <w:sz w:val="24"/>
          <w:szCs w:val="24"/>
          <w:lang w:eastAsia="ja-JP"/>
        </w:rPr>
        <w:t>մտնում է օրինական ուժի մեջ, տրվում է կատա</w:t>
      </w:r>
      <w:r>
        <w:rPr>
          <w:rFonts w:ascii="GHEA Grapalat" w:hAnsi="GHEA Grapalat" w:cs="Arial"/>
          <w:sz w:val="24"/>
          <w:szCs w:val="24"/>
          <w:lang w:eastAsia="ja-JP"/>
        </w:rPr>
        <w:softHyphen/>
      </w:r>
      <w:r w:rsidRPr="00E7199C">
        <w:rPr>
          <w:rFonts w:ascii="GHEA Grapalat" w:hAnsi="GHEA Grapalat" w:cs="Arial"/>
          <w:sz w:val="24"/>
          <w:szCs w:val="24"/>
          <w:lang w:eastAsia="ja-JP"/>
        </w:rPr>
        <w:t>րողական թերթիկ:</w:t>
      </w:r>
    </w:p>
    <w:p w:rsidR="00F117FE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</w:p>
    <w:p w:rsidR="00F117FE" w:rsidRPr="00E7199C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r w:rsidRPr="00E7199C">
        <w:rPr>
          <w:rFonts w:eastAsia="Arial Unicode MS" w:cs="Arial"/>
          <w:color w:val="1F4E79" w:themeColor="accent1" w:themeShade="80"/>
        </w:rPr>
        <w:t>Դիմում ֆինանսական հաշտարարի որոշումը չեղյալ ճանաչելու վերաբերյալ</w:t>
      </w:r>
    </w:p>
    <w:p w:rsidR="00F117FE" w:rsidRDefault="00F117FE" w:rsidP="00F117FE">
      <w:pPr>
        <w:spacing w:after="0"/>
        <w:ind w:firstLine="709"/>
        <w:jc w:val="both"/>
      </w:pPr>
    </w:p>
    <w:p w:rsidR="00F117FE" w:rsidRPr="00633AC8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247EC1">
        <w:rPr>
          <w:rFonts w:ascii="GHEA Grapalat" w:hAnsi="GHEA Grapalat" w:cs="Arial"/>
          <w:sz w:val="24"/>
          <w:szCs w:val="24"/>
          <w:lang w:eastAsia="ja-JP"/>
        </w:rPr>
        <w:t>Ֆ</w:t>
      </w:r>
      <w:r w:rsidRPr="00DE4FF2">
        <w:rPr>
          <w:rFonts w:ascii="GHEA Grapalat" w:hAnsi="GHEA Grapalat" w:cs="Arial"/>
          <w:sz w:val="24"/>
          <w:szCs w:val="24"/>
          <w:lang w:eastAsia="ja-JP"/>
        </w:rPr>
        <w:t>ինանսական հաշտարարի որոշումը չեղյալ ճանաչելու վերաբերյալ</w:t>
      </w:r>
      <w:r w:rsidRPr="00C452D2">
        <w:rPr>
          <w:rFonts w:ascii="GHEA Grapalat" w:hAnsi="GHEA Grapalat" w:cs="Arial"/>
          <w:sz w:val="24"/>
          <w:szCs w:val="24"/>
          <w:lang w:eastAsia="ja-JP"/>
        </w:rPr>
        <w:t xml:space="preserve"> դիմումը </w:t>
      </w:r>
      <w:r w:rsidRPr="00247EC1">
        <w:rPr>
          <w:rFonts w:ascii="GHEA Grapalat" w:hAnsi="GHEA Grapalat" w:cs="Arial"/>
          <w:sz w:val="24"/>
          <w:szCs w:val="24"/>
          <w:lang w:eastAsia="ja-JP"/>
        </w:rPr>
        <w:t xml:space="preserve">նույնպես </w:t>
      </w:r>
      <w:r w:rsidRPr="00C452D2">
        <w:rPr>
          <w:rFonts w:ascii="GHEA Grapalat" w:hAnsi="GHEA Grapalat" w:cs="Arial"/>
          <w:sz w:val="24"/>
          <w:szCs w:val="24"/>
          <w:lang w:eastAsia="ja-JP"/>
        </w:rPr>
        <w:t>ներկայացվում է նախորդ բաժ</w:t>
      </w:r>
      <w:r w:rsidRPr="009E2835">
        <w:rPr>
          <w:rFonts w:ascii="GHEA Grapalat" w:hAnsi="GHEA Grapalat" w:cs="Arial"/>
          <w:sz w:val="24"/>
          <w:szCs w:val="24"/>
          <w:lang w:eastAsia="ja-JP"/>
        </w:rPr>
        <w:t>իններում</w:t>
      </w:r>
      <w:r w:rsidRPr="00C452D2">
        <w:rPr>
          <w:rFonts w:ascii="GHEA Grapalat" w:hAnsi="GHEA Grapalat" w:cs="Arial"/>
          <w:sz w:val="24"/>
          <w:szCs w:val="24"/>
          <w:lang w:eastAsia="ja-JP"/>
        </w:rPr>
        <w:t xml:space="preserve"> նշված 6 քայլերի միջոցով: Դատարանը դիմումը մակագրում է դատավորին, որից հետո դատավորը կարող է կայացնել դիմումը վարույթ ընդունելու մասին որոշում: Որոշումը կայացնելուց հետո դատավորը կարող է նշանակել դատական նիստ կամ կայացնել վճիռ, իսկ կողմերը կարող են ներկայացնել դիմում/</w:t>
      </w:r>
      <w:r>
        <w:rPr>
          <w:rFonts w:ascii="GHEA Grapalat" w:hAnsi="GHEA Grapalat" w:cs="Arial"/>
          <w:sz w:val="24"/>
          <w:szCs w:val="24"/>
          <w:lang w:eastAsia="ja-JP"/>
        </w:rPr>
        <w:t>միջնորդություն</w:t>
      </w:r>
      <w:r w:rsidRPr="00247EC1">
        <w:rPr>
          <w:rFonts w:ascii="GHEA Grapalat" w:hAnsi="GHEA Grapalat" w:cs="Arial"/>
          <w:sz w:val="24"/>
          <w:szCs w:val="24"/>
          <w:lang w:eastAsia="ja-JP"/>
        </w:rPr>
        <w:t>:</w:t>
      </w:r>
      <w:r w:rsidRPr="00633AC8">
        <w:rPr>
          <w:rFonts w:ascii="GHEA Grapalat" w:hAnsi="GHEA Grapalat" w:cs="Arial"/>
          <w:sz w:val="24"/>
          <w:szCs w:val="24"/>
          <w:lang w:eastAsia="ja-JP"/>
        </w:rPr>
        <w:t xml:space="preserve"> Վճիռը կայացնելուց հետո այն մտնում է օրինական ուժի մեջ և տրամադրվում է կատարողական թերթ: </w:t>
      </w:r>
    </w:p>
    <w:p w:rsidR="00F117FE" w:rsidRDefault="00F117FE" w:rsidP="00F117FE">
      <w:pPr>
        <w:spacing w:after="0"/>
        <w:ind w:firstLine="709"/>
        <w:jc w:val="both"/>
      </w:pPr>
    </w:p>
    <w:p w:rsidR="00F117FE" w:rsidRDefault="00F117FE" w:rsidP="00F117FE">
      <w:pPr>
        <w:spacing w:after="0"/>
        <w:ind w:firstLine="709"/>
        <w:jc w:val="both"/>
      </w:pPr>
    </w:p>
    <w:p w:rsidR="00F117FE" w:rsidRPr="00247EC1" w:rsidRDefault="00F117FE" w:rsidP="00F117FE">
      <w:pPr>
        <w:pStyle w:val="3"/>
        <w:numPr>
          <w:ilvl w:val="2"/>
          <w:numId w:val="2"/>
        </w:numPr>
        <w:spacing w:before="0" w:line="276" w:lineRule="auto"/>
        <w:ind w:left="0" w:hanging="11"/>
        <w:jc w:val="center"/>
        <w:rPr>
          <w:rFonts w:eastAsia="Arial Unicode MS" w:cs="Arial"/>
          <w:color w:val="1F4E79" w:themeColor="accent1" w:themeShade="80"/>
        </w:rPr>
      </w:pPr>
      <w:r w:rsidRPr="00247EC1">
        <w:rPr>
          <w:rFonts w:eastAsia="Arial Unicode MS" w:cs="Arial"/>
          <w:color w:val="1F4E79" w:themeColor="accent1" w:themeShade="80"/>
        </w:rPr>
        <w:t xml:space="preserve">Դիմում ֆինանսական համակարգի հաշտարարի որոշման հարկադիր կատարման համար կատարողական թերթ տալու վերաբերյալ </w:t>
      </w:r>
    </w:p>
    <w:p w:rsidR="00F117FE" w:rsidRDefault="00F117FE" w:rsidP="00F117FE">
      <w:pPr>
        <w:spacing w:after="0"/>
        <w:ind w:firstLine="709"/>
        <w:jc w:val="both"/>
      </w:pPr>
    </w:p>
    <w:p w:rsidR="00F117FE" w:rsidRPr="00C679F4" w:rsidRDefault="00F117FE" w:rsidP="00F117FE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eastAsia="ja-JP"/>
        </w:rPr>
      </w:pPr>
      <w:r w:rsidRPr="00247EC1">
        <w:rPr>
          <w:rFonts w:ascii="GHEA Grapalat" w:hAnsi="GHEA Grapalat" w:cs="Arial"/>
          <w:sz w:val="24"/>
          <w:szCs w:val="24"/>
          <w:lang w:eastAsia="ja-JP"/>
        </w:rPr>
        <w:t>Ֆինանսական համակարգի հաշտարարի որոշման հարկադիր կատարման համար կատարողական թերթ տալու վերաբերյալ դիմումը վարույթ</w:t>
      </w:r>
      <w:r w:rsidRPr="00C679F4">
        <w:rPr>
          <w:rFonts w:ascii="GHEA Grapalat" w:hAnsi="GHEA Grapalat" w:cs="Arial"/>
          <w:sz w:val="24"/>
          <w:szCs w:val="24"/>
          <w:lang w:eastAsia="ja-JP"/>
        </w:rPr>
        <w:t xml:space="preserve"> ընդունելուց հետո դատավորը կարող է կատարել հետևյալ գործողությունները՝ դիմումը թողնել առանց քննության, նշանակել դատական նիստ, քննել պարզեցված վարույթի կարգով և կայացնել վճիռ:</w:t>
      </w:r>
    </w:p>
    <w:p w:rsidR="00793654" w:rsidRDefault="006C7CF6"/>
    <w:sectPr w:rsidR="00793654" w:rsidSect="00AB4D12">
      <w:pgSz w:w="11906" w:h="16838"/>
      <w:pgMar w:top="567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Armenian">
    <w:panose1 w:val="020B0604020202020204"/>
    <w:charset w:val="00"/>
    <w:family w:val="swiss"/>
    <w:pitch w:val="variable"/>
    <w:sig w:usb0="00000203" w:usb1="00000000" w:usb2="00000000" w:usb3="00000000" w:csb0="00000005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Unicode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EF13B8"/>
    <w:multiLevelType w:val="multilevel"/>
    <w:tmpl w:val="78AAA4FE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9C275B0"/>
    <w:multiLevelType w:val="hybridMultilevel"/>
    <w:tmpl w:val="7BF86A5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159F217F"/>
    <w:multiLevelType w:val="hybridMultilevel"/>
    <w:tmpl w:val="64E29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1C2A4C"/>
    <w:multiLevelType w:val="multilevel"/>
    <w:tmpl w:val="B7A60BB2"/>
    <w:lvl w:ilvl="0">
      <w:start w:val="1"/>
      <w:numFmt w:val="lowerRoman"/>
      <w:pStyle w:val="1"/>
      <w:lvlText w:val="%1."/>
      <w:lvlJc w:val="right"/>
      <w:pPr>
        <w:ind w:left="1440" w:hanging="360"/>
      </w:pPr>
    </w:lvl>
    <w:lvl w:ilvl="1">
      <w:start w:val="1"/>
      <w:numFmt w:val="lowerLetter"/>
      <w:pStyle w:val="2"/>
      <w:lvlText w:val="%2."/>
      <w:lvlJc w:val="left"/>
      <w:pPr>
        <w:ind w:left="2160" w:hanging="360"/>
      </w:pPr>
    </w:lvl>
    <w:lvl w:ilvl="2">
      <w:start w:val="1"/>
      <w:numFmt w:val="lowerRoman"/>
      <w:pStyle w:val="3"/>
      <w:lvlText w:val="%3."/>
      <w:lvlJc w:val="right"/>
      <w:pPr>
        <w:ind w:left="2880" w:hanging="180"/>
      </w:pPr>
    </w:lvl>
    <w:lvl w:ilvl="3">
      <w:start w:val="1"/>
      <w:numFmt w:val="decimal"/>
      <w:pStyle w:val="4"/>
      <w:lvlText w:val="%4."/>
      <w:lvlJc w:val="left"/>
      <w:pPr>
        <w:ind w:left="3600" w:hanging="360"/>
      </w:pPr>
    </w:lvl>
    <w:lvl w:ilvl="4">
      <w:start w:val="1"/>
      <w:numFmt w:val="lowerLetter"/>
      <w:pStyle w:val="5"/>
      <w:lvlText w:val="%5."/>
      <w:lvlJc w:val="left"/>
      <w:pPr>
        <w:ind w:left="4320" w:hanging="360"/>
      </w:pPr>
    </w:lvl>
    <w:lvl w:ilvl="5">
      <w:start w:val="1"/>
      <w:numFmt w:val="lowerRoman"/>
      <w:pStyle w:val="6"/>
      <w:lvlText w:val="%6."/>
      <w:lvlJc w:val="right"/>
      <w:pPr>
        <w:ind w:left="5040" w:hanging="180"/>
      </w:pPr>
    </w:lvl>
    <w:lvl w:ilvl="6">
      <w:start w:val="1"/>
      <w:numFmt w:val="decimal"/>
      <w:pStyle w:val="7"/>
      <w:lvlText w:val="%7."/>
      <w:lvlJc w:val="left"/>
      <w:pPr>
        <w:ind w:left="5760" w:hanging="360"/>
      </w:pPr>
    </w:lvl>
    <w:lvl w:ilvl="7">
      <w:start w:val="1"/>
      <w:numFmt w:val="lowerLetter"/>
      <w:pStyle w:val="8"/>
      <w:lvlText w:val="%8."/>
      <w:lvlJc w:val="left"/>
      <w:pPr>
        <w:ind w:left="6480" w:hanging="360"/>
      </w:pPr>
    </w:lvl>
    <w:lvl w:ilvl="8">
      <w:start w:val="1"/>
      <w:numFmt w:val="lowerRoman"/>
      <w:pStyle w:val="9"/>
      <w:lvlText w:val="%9."/>
      <w:lvlJc w:val="right"/>
      <w:pPr>
        <w:ind w:left="7200" w:hanging="180"/>
      </w:pPr>
    </w:lvl>
  </w:abstractNum>
  <w:abstractNum w:abstractNumId="4" w15:restartNumberingAfterBreak="0">
    <w:nsid w:val="18CA45FD"/>
    <w:multiLevelType w:val="multilevel"/>
    <w:tmpl w:val="07D4B8DE"/>
    <w:lvl w:ilvl="0">
      <w:start w:val="1"/>
      <w:numFmt w:val="decimal"/>
      <w:lvlText w:val="%1.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1002" w:hanging="576"/>
      </w:pPr>
      <w:rPr>
        <w:rFonts w:ascii="GHEA Grapalat" w:eastAsia="GHEA Grapalat" w:hAnsi="GHEA Grapalat" w:cs="GHEA Grapalat"/>
        <w:b/>
        <w:i w:val="0"/>
        <w:smallCaps w:val="0"/>
        <w:strike w:val="0"/>
        <w:color w:val="244061"/>
        <w:sz w:val="24"/>
        <w:szCs w:val="24"/>
        <w:u w:val="none"/>
        <w:vertAlign w:val="baseline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color w:val="002060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728" w:hanging="1004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1F506AE2"/>
    <w:multiLevelType w:val="hybridMultilevel"/>
    <w:tmpl w:val="6A84B25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1614B78"/>
    <w:multiLevelType w:val="hybridMultilevel"/>
    <w:tmpl w:val="08DE7C7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2554673"/>
    <w:multiLevelType w:val="multilevel"/>
    <w:tmpl w:val="C5FE18C0"/>
    <w:lvl w:ilvl="0">
      <w:start w:val="1"/>
      <w:numFmt w:val="bullet"/>
      <w:lvlText w:val="●"/>
      <w:lvlJc w:val="left"/>
      <w:pPr>
        <w:ind w:left="1152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7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9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31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03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75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7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9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912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244703AC"/>
    <w:multiLevelType w:val="hybridMultilevel"/>
    <w:tmpl w:val="1CAAF4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C9245A"/>
    <w:multiLevelType w:val="hybridMultilevel"/>
    <w:tmpl w:val="13FE7B4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990" w:hanging="360"/>
      </w:pPr>
    </w:lvl>
    <w:lvl w:ilvl="2" w:tplc="0409001B" w:tentative="1">
      <w:start w:val="1"/>
      <w:numFmt w:val="lowerRoman"/>
      <w:lvlText w:val="%3."/>
      <w:lvlJc w:val="right"/>
      <w:pPr>
        <w:ind w:left="1710" w:hanging="180"/>
      </w:pPr>
    </w:lvl>
    <w:lvl w:ilvl="3" w:tplc="0409000F" w:tentative="1">
      <w:start w:val="1"/>
      <w:numFmt w:val="decimal"/>
      <w:lvlText w:val="%4."/>
      <w:lvlJc w:val="left"/>
      <w:pPr>
        <w:ind w:left="2430" w:hanging="360"/>
      </w:pPr>
    </w:lvl>
    <w:lvl w:ilvl="4" w:tplc="04090019" w:tentative="1">
      <w:start w:val="1"/>
      <w:numFmt w:val="lowerLetter"/>
      <w:lvlText w:val="%5."/>
      <w:lvlJc w:val="left"/>
      <w:pPr>
        <w:ind w:left="3150" w:hanging="360"/>
      </w:pPr>
    </w:lvl>
    <w:lvl w:ilvl="5" w:tplc="0409001B" w:tentative="1">
      <w:start w:val="1"/>
      <w:numFmt w:val="lowerRoman"/>
      <w:lvlText w:val="%6."/>
      <w:lvlJc w:val="right"/>
      <w:pPr>
        <w:ind w:left="3870" w:hanging="180"/>
      </w:pPr>
    </w:lvl>
    <w:lvl w:ilvl="6" w:tplc="0409000F" w:tentative="1">
      <w:start w:val="1"/>
      <w:numFmt w:val="decimal"/>
      <w:lvlText w:val="%7."/>
      <w:lvlJc w:val="left"/>
      <w:pPr>
        <w:ind w:left="4590" w:hanging="360"/>
      </w:pPr>
    </w:lvl>
    <w:lvl w:ilvl="7" w:tplc="04090019" w:tentative="1">
      <w:start w:val="1"/>
      <w:numFmt w:val="lowerLetter"/>
      <w:lvlText w:val="%8."/>
      <w:lvlJc w:val="left"/>
      <w:pPr>
        <w:ind w:left="5310" w:hanging="360"/>
      </w:pPr>
    </w:lvl>
    <w:lvl w:ilvl="8" w:tplc="0409001B" w:tentative="1">
      <w:start w:val="1"/>
      <w:numFmt w:val="lowerRoman"/>
      <w:lvlText w:val="%9."/>
      <w:lvlJc w:val="right"/>
      <w:pPr>
        <w:ind w:left="6030" w:hanging="180"/>
      </w:pPr>
    </w:lvl>
  </w:abstractNum>
  <w:abstractNum w:abstractNumId="10" w15:restartNumberingAfterBreak="0">
    <w:nsid w:val="2A4146D4"/>
    <w:multiLevelType w:val="multilevel"/>
    <w:tmpl w:val="E026A63E"/>
    <w:lvl w:ilvl="0">
      <w:start w:val="1"/>
      <w:numFmt w:val="lowerRoman"/>
      <w:lvlText w:val="%1."/>
      <w:lvlJc w:val="righ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2CB017C8"/>
    <w:multiLevelType w:val="hybridMultilevel"/>
    <w:tmpl w:val="1EBC54E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E7D2138"/>
    <w:multiLevelType w:val="hybridMultilevel"/>
    <w:tmpl w:val="3362A4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24504E"/>
    <w:multiLevelType w:val="hybridMultilevel"/>
    <w:tmpl w:val="15D25E8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60F0CEF"/>
    <w:multiLevelType w:val="hybridMultilevel"/>
    <w:tmpl w:val="B1EC60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6C4644"/>
    <w:multiLevelType w:val="hybridMultilevel"/>
    <w:tmpl w:val="B584007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02F7EB3"/>
    <w:multiLevelType w:val="hybridMultilevel"/>
    <w:tmpl w:val="E78A4CB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8715624"/>
    <w:multiLevelType w:val="hybridMultilevel"/>
    <w:tmpl w:val="D64CBBC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4E723895"/>
    <w:multiLevelType w:val="hybridMultilevel"/>
    <w:tmpl w:val="DC9273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20F5F87"/>
    <w:multiLevelType w:val="hybridMultilevel"/>
    <w:tmpl w:val="17708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42D05E0"/>
    <w:multiLevelType w:val="multilevel"/>
    <w:tmpl w:val="0FE8B08E"/>
    <w:lvl w:ilvl="0">
      <w:start w:val="1"/>
      <w:numFmt w:val="upperRoman"/>
      <w:lvlText w:val="%1."/>
      <w:lvlJc w:val="right"/>
      <w:pPr>
        <w:ind w:left="720" w:hanging="360"/>
      </w:pPr>
      <w:rPr>
        <w:rFonts w:ascii="GHEA Grapalat" w:eastAsia="GHEA Grapalat" w:hAnsi="GHEA Grapalat" w:cs="GHEA Grapala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5873BA"/>
    <w:multiLevelType w:val="hybridMultilevel"/>
    <w:tmpl w:val="F4424F4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5467412E"/>
    <w:multiLevelType w:val="hybridMultilevel"/>
    <w:tmpl w:val="9854501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C41F03"/>
    <w:multiLevelType w:val="hybridMultilevel"/>
    <w:tmpl w:val="B7A825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562550E"/>
    <w:multiLevelType w:val="hybridMultilevel"/>
    <w:tmpl w:val="95E871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6927601"/>
    <w:multiLevelType w:val="hybridMultilevel"/>
    <w:tmpl w:val="A44A552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63A863E8"/>
    <w:multiLevelType w:val="hybridMultilevel"/>
    <w:tmpl w:val="FC10AD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717B406A"/>
    <w:multiLevelType w:val="hybridMultilevel"/>
    <w:tmpl w:val="EAE6044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4954D8A"/>
    <w:multiLevelType w:val="hybridMultilevel"/>
    <w:tmpl w:val="BBBA513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781F2123"/>
    <w:multiLevelType w:val="hybridMultilevel"/>
    <w:tmpl w:val="03367E0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4"/>
  </w:num>
  <w:num w:numId="3">
    <w:abstractNumId w:val="10"/>
  </w:num>
  <w:num w:numId="4">
    <w:abstractNumId w:val="0"/>
  </w:num>
  <w:num w:numId="5">
    <w:abstractNumId w:val="19"/>
  </w:num>
  <w:num w:numId="6">
    <w:abstractNumId w:val="15"/>
  </w:num>
  <w:num w:numId="7">
    <w:abstractNumId w:val="12"/>
  </w:num>
  <w:num w:numId="8">
    <w:abstractNumId w:val="21"/>
  </w:num>
  <w:num w:numId="9">
    <w:abstractNumId w:val="28"/>
  </w:num>
  <w:num w:numId="10">
    <w:abstractNumId w:val="13"/>
  </w:num>
  <w:num w:numId="11">
    <w:abstractNumId w:val="18"/>
  </w:num>
  <w:num w:numId="12">
    <w:abstractNumId w:val="27"/>
  </w:num>
  <w:num w:numId="13">
    <w:abstractNumId w:val="5"/>
  </w:num>
  <w:num w:numId="14">
    <w:abstractNumId w:val="25"/>
  </w:num>
  <w:num w:numId="15">
    <w:abstractNumId w:val="17"/>
  </w:num>
  <w:num w:numId="16">
    <w:abstractNumId w:val="24"/>
  </w:num>
  <w:num w:numId="17">
    <w:abstractNumId w:val="7"/>
  </w:num>
  <w:num w:numId="18">
    <w:abstractNumId w:val="20"/>
  </w:num>
  <w:num w:numId="19">
    <w:abstractNumId w:val="23"/>
  </w:num>
  <w:num w:numId="20">
    <w:abstractNumId w:val="22"/>
  </w:num>
  <w:num w:numId="21">
    <w:abstractNumId w:val="6"/>
  </w:num>
  <w:num w:numId="22">
    <w:abstractNumId w:val="16"/>
  </w:num>
  <w:num w:numId="23">
    <w:abstractNumId w:val="9"/>
  </w:num>
  <w:num w:numId="24">
    <w:abstractNumId w:val="2"/>
  </w:num>
  <w:num w:numId="25">
    <w:abstractNumId w:val="8"/>
  </w:num>
  <w:num w:numId="26">
    <w:abstractNumId w:val="29"/>
  </w:num>
  <w:num w:numId="27">
    <w:abstractNumId w:val="26"/>
  </w:num>
  <w:num w:numId="28">
    <w:abstractNumId w:val="1"/>
  </w:num>
  <w:num w:numId="29">
    <w:abstractNumId w:val="11"/>
  </w:num>
  <w:num w:numId="3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DB8"/>
    <w:rsid w:val="00397DB8"/>
    <w:rsid w:val="006C7CF6"/>
    <w:rsid w:val="00A90C08"/>
    <w:rsid w:val="00AB4D12"/>
    <w:rsid w:val="00AF6B12"/>
    <w:rsid w:val="00C57D24"/>
    <w:rsid w:val="00CB4323"/>
    <w:rsid w:val="00F11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7BF4D1-D905-4616-92E0-71F60599A9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117FE"/>
    <w:pPr>
      <w:spacing w:after="200" w:line="276" w:lineRule="auto"/>
    </w:pPr>
    <w:rPr>
      <w:rFonts w:ascii="Calibri" w:eastAsia="Calibri" w:hAnsi="Calibri" w:cs="Calibri"/>
      <w:lang w:val="hy-AM"/>
    </w:rPr>
  </w:style>
  <w:style w:type="paragraph" w:styleId="1">
    <w:name w:val="heading 1"/>
    <w:basedOn w:val="a"/>
    <w:next w:val="a"/>
    <w:link w:val="10"/>
    <w:uiPriority w:val="9"/>
    <w:qFormat/>
    <w:rsid w:val="00F117FE"/>
    <w:pPr>
      <w:keepNext/>
      <w:keepLines/>
      <w:numPr>
        <w:numId w:val="1"/>
      </w:numPr>
      <w:spacing w:before="600" w:after="240" w:line="240" w:lineRule="auto"/>
      <w:outlineLvl w:val="0"/>
    </w:pPr>
    <w:rPr>
      <w:rFonts w:ascii="GHEA Grapalat" w:hAnsi="GHEA Grapalat"/>
      <w:b/>
      <w:bCs/>
      <w:caps/>
      <w:color w:val="244061"/>
      <w:sz w:val="32"/>
      <w:szCs w:val="28"/>
      <w:lang w:val="ru-RU" w:eastAsia="ja-JP"/>
    </w:rPr>
  </w:style>
  <w:style w:type="paragraph" w:styleId="2">
    <w:name w:val="heading 2"/>
    <w:basedOn w:val="a"/>
    <w:next w:val="a"/>
    <w:link w:val="20"/>
    <w:uiPriority w:val="9"/>
    <w:unhideWhenUsed/>
    <w:qFormat/>
    <w:rsid w:val="00F117FE"/>
    <w:pPr>
      <w:keepNext/>
      <w:keepLines/>
      <w:numPr>
        <w:ilvl w:val="1"/>
        <w:numId w:val="1"/>
      </w:numPr>
      <w:spacing w:before="360" w:after="120" w:line="240" w:lineRule="auto"/>
      <w:outlineLvl w:val="1"/>
    </w:pPr>
    <w:rPr>
      <w:rFonts w:ascii="GHEA Grapalat" w:hAnsi="GHEA Grapalat"/>
      <w:b/>
      <w:bCs/>
      <w:color w:val="244061"/>
      <w:sz w:val="32"/>
      <w:szCs w:val="24"/>
      <w:lang w:eastAsia="ja-JP"/>
    </w:rPr>
  </w:style>
  <w:style w:type="paragraph" w:styleId="3">
    <w:name w:val="heading 3"/>
    <w:basedOn w:val="a"/>
    <w:next w:val="a"/>
    <w:link w:val="30"/>
    <w:uiPriority w:val="9"/>
    <w:unhideWhenUsed/>
    <w:qFormat/>
    <w:rsid w:val="00F117FE"/>
    <w:pPr>
      <w:keepNext/>
      <w:keepLines/>
      <w:numPr>
        <w:ilvl w:val="2"/>
        <w:numId w:val="1"/>
      </w:numPr>
      <w:spacing w:before="40" w:after="0" w:line="288" w:lineRule="auto"/>
      <w:outlineLvl w:val="2"/>
    </w:pPr>
    <w:rPr>
      <w:rFonts w:ascii="GHEA Grapalat" w:eastAsia="Times New Roman" w:hAnsi="GHEA Grapalat"/>
      <w:b/>
      <w:color w:val="000000"/>
      <w:sz w:val="24"/>
      <w:szCs w:val="24"/>
      <w:lang w:eastAsia="ja-JP"/>
    </w:rPr>
  </w:style>
  <w:style w:type="paragraph" w:styleId="4">
    <w:name w:val="heading 4"/>
    <w:basedOn w:val="a"/>
    <w:next w:val="a"/>
    <w:link w:val="40"/>
    <w:uiPriority w:val="9"/>
    <w:unhideWhenUsed/>
    <w:qFormat/>
    <w:rsid w:val="00F117FE"/>
    <w:pPr>
      <w:keepNext/>
      <w:keepLines/>
      <w:numPr>
        <w:ilvl w:val="3"/>
        <w:numId w:val="1"/>
      </w:numPr>
      <w:spacing w:before="40" w:after="0" w:line="288" w:lineRule="auto"/>
      <w:outlineLvl w:val="3"/>
    </w:pPr>
    <w:rPr>
      <w:rFonts w:ascii="GHEA Grapalat" w:eastAsia="Times New Roman" w:hAnsi="GHEA Grapalat"/>
      <w:b/>
      <w:iCs/>
      <w:color w:val="000000"/>
      <w:sz w:val="24"/>
      <w:szCs w:val="18"/>
      <w:lang w:eastAsia="ja-JP"/>
    </w:rPr>
  </w:style>
  <w:style w:type="paragraph" w:styleId="5">
    <w:name w:val="heading 5"/>
    <w:basedOn w:val="a"/>
    <w:next w:val="a"/>
    <w:link w:val="50"/>
    <w:uiPriority w:val="9"/>
    <w:unhideWhenUsed/>
    <w:qFormat/>
    <w:rsid w:val="00F117FE"/>
    <w:pPr>
      <w:keepNext/>
      <w:keepLines/>
      <w:numPr>
        <w:ilvl w:val="4"/>
        <w:numId w:val="1"/>
      </w:numPr>
      <w:spacing w:before="40" w:after="0" w:line="288" w:lineRule="auto"/>
      <w:outlineLvl w:val="4"/>
    </w:pPr>
    <w:rPr>
      <w:rFonts w:ascii="GHEA Grapalat" w:eastAsia="Times New Roman" w:hAnsi="GHEA Grapalat"/>
      <w:color w:val="000000"/>
      <w:sz w:val="24"/>
      <w:szCs w:val="18"/>
      <w:lang w:eastAsia="ja-JP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117FE"/>
    <w:pPr>
      <w:keepNext/>
      <w:keepLines/>
      <w:numPr>
        <w:ilvl w:val="5"/>
        <w:numId w:val="1"/>
      </w:numPr>
      <w:spacing w:before="40" w:after="0" w:line="288" w:lineRule="auto"/>
      <w:outlineLvl w:val="5"/>
    </w:pPr>
    <w:rPr>
      <w:rFonts w:ascii="Cambria" w:eastAsia="Times New Roman" w:hAnsi="Cambria"/>
      <w:color w:val="243F60"/>
      <w:sz w:val="24"/>
      <w:szCs w:val="18"/>
      <w:lang w:eastAsia="ja-JP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117FE"/>
    <w:pPr>
      <w:keepNext/>
      <w:keepLines/>
      <w:numPr>
        <w:ilvl w:val="6"/>
        <w:numId w:val="1"/>
      </w:numPr>
      <w:spacing w:before="40" w:after="0" w:line="288" w:lineRule="auto"/>
      <w:outlineLvl w:val="6"/>
    </w:pPr>
    <w:rPr>
      <w:rFonts w:ascii="Cambria" w:eastAsia="Times New Roman" w:hAnsi="Cambria"/>
      <w:i/>
      <w:iCs/>
      <w:color w:val="243F60"/>
      <w:sz w:val="24"/>
      <w:szCs w:val="18"/>
      <w:lang w:eastAsia="ja-JP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117FE"/>
    <w:pPr>
      <w:keepNext/>
      <w:keepLines/>
      <w:numPr>
        <w:ilvl w:val="7"/>
        <w:numId w:val="1"/>
      </w:numPr>
      <w:spacing w:before="40" w:after="0" w:line="288" w:lineRule="auto"/>
      <w:outlineLvl w:val="7"/>
    </w:pPr>
    <w:rPr>
      <w:rFonts w:ascii="Cambria" w:eastAsia="Times New Roman" w:hAnsi="Cambria"/>
      <w:color w:val="272727"/>
      <w:sz w:val="24"/>
      <w:szCs w:val="21"/>
      <w:lang w:eastAsia="ja-JP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117FE"/>
    <w:pPr>
      <w:keepNext/>
      <w:keepLines/>
      <w:numPr>
        <w:ilvl w:val="8"/>
        <w:numId w:val="1"/>
      </w:numPr>
      <w:spacing w:before="40" w:after="0" w:line="288" w:lineRule="auto"/>
      <w:outlineLvl w:val="8"/>
    </w:pPr>
    <w:rPr>
      <w:rFonts w:ascii="Cambria" w:eastAsia="Times New Roman" w:hAnsi="Cambria"/>
      <w:i/>
      <w:iCs/>
      <w:color w:val="272727"/>
      <w:sz w:val="24"/>
      <w:szCs w:val="21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117FE"/>
    <w:rPr>
      <w:rFonts w:ascii="GHEA Grapalat" w:eastAsia="Calibri" w:hAnsi="GHEA Grapalat" w:cs="Calibri"/>
      <w:b/>
      <w:bCs/>
      <w:caps/>
      <w:color w:val="244061"/>
      <w:sz w:val="32"/>
      <w:szCs w:val="28"/>
      <w:lang w:eastAsia="ja-JP"/>
    </w:rPr>
  </w:style>
  <w:style w:type="character" w:customStyle="1" w:styleId="20">
    <w:name w:val="Заголовок 2 Знак"/>
    <w:basedOn w:val="a0"/>
    <w:link w:val="2"/>
    <w:uiPriority w:val="9"/>
    <w:rsid w:val="00F117FE"/>
    <w:rPr>
      <w:rFonts w:ascii="GHEA Grapalat" w:eastAsia="Calibri" w:hAnsi="GHEA Grapalat" w:cs="Calibri"/>
      <w:b/>
      <w:bCs/>
      <w:color w:val="244061"/>
      <w:sz w:val="32"/>
      <w:szCs w:val="24"/>
      <w:lang w:val="hy-AM" w:eastAsia="ja-JP"/>
    </w:rPr>
  </w:style>
  <w:style w:type="character" w:customStyle="1" w:styleId="30">
    <w:name w:val="Заголовок 3 Знак"/>
    <w:basedOn w:val="a0"/>
    <w:link w:val="3"/>
    <w:uiPriority w:val="9"/>
    <w:rsid w:val="00F117FE"/>
    <w:rPr>
      <w:rFonts w:ascii="GHEA Grapalat" w:eastAsia="Times New Roman" w:hAnsi="GHEA Grapalat" w:cs="Calibri"/>
      <w:b/>
      <w:color w:val="000000"/>
      <w:sz w:val="24"/>
      <w:szCs w:val="24"/>
      <w:lang w:val="hy-AM" w:eastAsia="ja-JP"/>
    </w:rPr>
  </w:style>
  <w:style w:type="character" w:customStyle="1" w:styleId="40">
    <w:name w:val="Заголовок 4 Знак"/>
    <w:basedOn w:val="a0"/>
    <w:link w:val="4"/>
    <w:uiPriority w:val="9"/>
    <w:rsid w:val="00F117FE"/>
    <w:rPr>
      <w:rFonts w:ascii="GHEA Grapalat" w:eastAsia="Times New Roman" w:hAnsi="GHEA Grapalat" w:cs="Calibri"/>
      <w:b/>
      <w:iCs/>
      <w:color w:val="000000"/>
      <w:sz w:val="24"/>
      <w:szCs w:val="18"/>
      <w:lang w:val="hy-AM" w:eastAsia="ja-JP"/>
    </w:rPr>
  </w:style>
  <w:style w:type="character" w:customStyle="1" w:styleId="50">
    <w:name w:val="Заголовок 5 Знак"/>
    <w:basedOn w:val="a0"/>
    <w:link w:val="5"/>
    <w:uiPriority w:val="9"/>
    <w:rsid w:val="00F117FE"/>
    <w:rPr>
      <w:rFonts w:ascii="GHEA Grapalat" w:eastAsia="Times New Roman" w:hAnsi="GHEA Grapalat" w:cs="Calibri"/>
      <w:color w:val="000000"/>
      <w:sz w:val="24"/>
      <w:szCs w:val="18"/>
      <w:lang w:val="hy-AM" w:eastAsia="ja-JP"/>
    </w:rPr>
  </w:style>
  <w:style w:type="character" w:customStyle="1" w:styleId="60">
    <w:name w:val="Заголовок 6 Знак"/>
    <w:basedOn w:val="a0"/>
    <w:link w:val="6"/>
    <w:uiPriority w:val="9"/>
    <w:semiHidden/>
    <w:rsid w:val="00F117FE"/>
    <w:rPr>
      <w:rFonts w:ascii="Cambria" w:eastAsia="Times New Roman" w:hAnsi="Cambria" w:cs="Calibri"/>
      <w:color w:val="243F60"/>
      <w:sz w:val="24"/>
      <w:szCs w:val="18"/>
      <w:lang w:val="hy-AM" w:eastAsia="ja-JP"/>
    </w:rPr>
  </w:style>
  <w:style w:type="character" w:customStyle="1" w:styleId="70">
    <w:name w:val="Заголовок 7 Знак"/>
    <w:basedOn w:val="a0"/>
    <w:link w:val="7"/>
    <w:uiPriority w:val="9"/>
    <w:semiHidden/>
    <w:rsid w:val="00F117FE"/>
    <w:rPr>
      <w:rFonts w:ascii="Cambria" w:eastAsia="Times New Roman" w:hAnsi="Cambria" w:cs="Calibri"/>
      <w:i/>
      <w:iCs/>
      <w:color w:val="243F60"/>
      <w:sz w:val="24"/>
      <w:szCs w:val="18"/>
      <w:lang w:val="hy-AM" w:eastAsia="ja-JP"/>
    </w:rPr>
  </w:style>
  <w:style w:type="character" w:customStyle="1" w:styleId="80">
    <w:name w:val="Заголовок 8 Знак"/>
    <w:basedOn w:val="a0"/>
    <w:link w:val="8"/>
    <w:uiPriority w:val="9"/>
    <w:semiHidden/>
    <w:rsid w:val="00F117FE"/>
    <w:rPr>
      <w:rFonts w:ascii="Cambria" w:eastAsia="Times New Roman" w:hAnsi="Cambria" w:cs="Calibri"/>
      <w:color w:val="272727"/>
      <w:sz w:val="24"/>
      <w:szCs w:val="21"/>
      <w:lang w:val="hy-AM" w:eastAsia="ja-JP"/>
    </w:rPr>
  </w:style>
  <w:style w:type="character" w:customStyle="1" w:styleId="90">
    <w:name w:val="Заголовок 9 Знак"/>
    <w:basedOn w:val="a0"/>
    <w:link w:val="9"/>
    <w:uiPriority w:val="9"/>
    <w:semiHidden/>
    <w:rsid w:val="00F117FE"/>
    <w:rPr>
      <w:rFonts w:ascii="Cambria" w:eastAsia="Times New Roman" w:hAnsi="Cambria" w:cs="Calibri"/>
      <w:i/>
      <w:iCs/>
      <w:color w:val="272727"/>
      <w:sz w:val="24"/>
      <w:szCs w:val="21"/>
      <w:lang w:val="hy-AM" w:eastAsia="ja-JP"/>
    </w:rPr>
  </w:style>
  <w:style w:type="paragraph" w:styleId="11">
    <w:name w:val="toc 1"/>
    <w:basedOn w:val="a"/>
    <w:next w:val="a"/>
    <w:autoRedefine/>
    <w:uiPriority w:val="39"/>
    <w:unhideWhenUsed/>
    <w:rsid w:val="00F117F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F117FE"/>
    <w:pPr>
      <w:spacing w:after="100"/>
      <w:ind w:left="220"/>
    </w:pPr>
  </w:style>
  <w:style w:type="character" w:styleId="a3">
    <w:name w:val="Hyperlink"/>
    <w:uiPriority w:val="99"/>
    <w:unhideWhenUsed/>
    <w:rsid w:val="00F117FE"/>
    <w:rPr>
      <w:color w:val="0000FF"/>
      <w:u w:val="single"/>
    </w:rPr>
  </w:style>
  <w:style w:type="paragraph" w:styleId="31">
    <w:name w:val="toc 3"/>
    <w:basedOn w:val="a"/>
    <w:next w:val="a"/>
    <w:autoRedefine/>
    <w:uiPriority w:val="39"/>
    <w:unhideWhenUsed/>
    <w:rsid w:val="00F117FE"/>
    <w:pPr>
      <w:tabs>
        <w:tab w:val="left" w:pos="1320"/>
        <w:tab w:val="right" w:pos="10054"/>
      </w:tabs>
      <w:spacing w:after="100"/>
      <w:ind w:left="709"/>
    </w:pPr>
  </w:style>
  <w:style w:type="paragraph" w:styleId="a4">
    <w:name w:val="header"/>
    <w:basedOn w:val="a"/>
    <w:link w:val="a5"/>
    <w:unhideWhenUsed/>
    <w:rsid w:val="00F117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rsid w:val="00F117FE"/>
    <w:rPr>
      <w:rFonts w:ascii="Calibri" w:eastAsia="Calibri" w:hAnsi="Calibri" w:cs="Calibri"/>
      <w:lang w:val="hy-AM"/>
    </w:rPr>
  </w:style>
  <w:style w:type="paragraph" w:styleId="a6">
    <w:name w:val="footer"/>
    <w:basedOn w:val="a"/>
    <w:link w:val="a7"/>
    <w:unhideWhenUsed/>
    <w:rsid w:val="00F117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rsid w:val="00F117FE"/>
    <w:rPr>
      <w:rFonts w:ascii="Calibri" w:eastAsia="Calibri" w:hAnsi="Calibri" w:cs="Calibri"/>
      <w:lang w:val="hy-AM"/>
    </w:rPr>
  </w:style>
  <w:style w:type="paragraph" w:styleId="a8">
    <w:name w:val="List Paragraph"/>
    <w:aliases w:val="Bullet Points,Liststycke SKL,Bullet list,Table of contents numbered,Normal bullet 2,List Paragraph1,Liste Paragraf,içindekiler vb,Sombreado multicolor - Énfasis 31,Elenco Bullet point,Liste Paragraf1,Paragrafo elenco,Bullet OFM,Lista 1"/>
    <w:basedOn w:val="a"/>
    <w:link w:val="a9"/>
    <w:uiPriority w:val="34"/>
    <w:qFormat/>
    <w:rsid w:val="00F117FE"/>
    <w:pPr>
      <w:spacing w:after="160" w:line="259" w:lineRule="auto"/>
      <w:ind w:left="720" w:firstLine="450"/>
      <w:contextualSpacing/>
    </w:pPr>
    <w:rPr>
      <w:rFonts w:ascii="GHEA Grapalat" w:hAnsi="GHEA Grapalat" w:cs="Times New Roman"/>
      <w:sz w:val="24"/>
      <w:szCs w:val="24"/>
      <w:lang w:eastAsia="x-none"/>
    </w:rPr>
  </w:style>
  <w:style w:type="character" w:customStyle="1" w:styleId="a9">
    <w:name w:val="Абзац списка Знак"/>
    <w:aliases w:val="Bullet Points Знак,Liststycke SKL Знак,Bullet list Знак,Table of contents numbered Знак,Normal bullet 2 Знак,List Paragraph1 Знак,Liste Paragraf Знак,içindekiler vb Знак,Sombreado multicolor - Énfasis 31 Знак,Elenco Bullet point Знак"/>
    <w:link w:val="a8"/>
    <w:uiPriority w:val="34"/>
    <w:qFormat/>
    <w:locked/>
    <w:rsid w:val="00F117FE"/>
    <w:rPr>
      <w:rFonts w:ascii="GHEA Grapalat" w:eastAsia="Calibri" w:hAnsi="GHEA Grapalat" w:cs="Times New Roman"/>
      <w:sz w:val="24"/>
      <w:szCs w:val="24"/>
      <w:lang w:val="hy-AM" w:eastAsia="x-none"/>
    </w:rPr>
  </w:style>
  <w:style w:type="table" w:styleId="aa">
    <w:name w:val="Table Grid"/>
    <w:basedOn w:val="a1"/>
    <w:uiPriority w:val="39"/>
    <w:rsid w:val="00F117FE"/>
    <w:pPr>
      <w:spacing w:after="200" w:line="276" w:lineRule="auto"/>
    </w:pPr>
    <w:rPr>
      <w:rFonts w:ascii="Calibri" w:eastAsia="Calibri" w:hAnsi="Calibri" w:cs="Calibri"/>
      <w:sz w:val="20"/>
      <w:szCs w:val="20"/>
      <w:lang w:val="hy-AM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b">
    <w:name w:val="Title"/>
    <w:basedOn w:val="a"/>
    <w:next w:val="a"/>
    <w:link w:val="ac"/>
    <w:uiPriority w:val="10"/>
    <w:qFormat/>
    <w:rsid w:val="00F117FE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ac">
    <w:name w:val="Заголовок Знак"/>
    <w:basedOn w:val="a0"/>
    <w:link w:val="ab"/>
    <w:uiPriority w:val="10"/>
    <w:rsid w:val="00F117FE"/>
    <w:rPr>
      <w:rFonts w:ascii="Calibri" w:eastAsia="Calibri" w:hAnsi="Calibri" w:cs="Calibri"/>
      <w:b/>
      <w:sz w:val="72"/>
      <w:szCs w:val="72"/>
      <w:lang w:val="hy-AM"/>
    </w:rPr>
  </w:style>
  <w:style w:type="paragraph" w:styleId="ad">
    <w:name w:val="Balloon Text"/>
    <w:basedOn w:val="a"/>
    <w:link w:val="ae"/>
    <w:uiPriority w:val="99"/>
    <w:semiHidden/>
    <w:unhideWhenUsed/>
    <w:rsid w:val="00F117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F117FE"/>
    <w:rPr>
      <w:rFonts w:ascii="Tahoma" w:eastAsia="Calibri" w:hAnsi="Tahoma" w:cs="Tahoma"/>
      <w:sz w:val="16"/>
      <w:szCs w:val="16"/>
      <w:lang w:val="hy-AM"/>
    </w:rPr>
  </w:style>
  <w:style w:type="character" w:styleId="af">
    <w:name w:val="annotation reference"/>
    <w:semiHidden/>
    <w:unhideWhenUsed/>
    <w:rsid w:val="00F117FE"/>
    <w:rPr>
      <w:sz w:val="16"/>
      <w:szCs w:val="16"/>
    </w:rPr>
  </w:style>
  <w:style w:type="paragraph" w:styleId="af0">
    <w:name w:val="annotation text"/>
    <w:basedOn w:val="a"/>
    <w:link w:val="af1"/>
    <w:uiPriority w:val="99"/>
    <w:unhideWhenUsed/>
    <w:rsid w:val="00F117FE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rsid w:val="00F117FE"/>
    <w:rPr>
      <w:rFonts w:ascii="Calibri" w:eastAsia="Calibri" w:hAnsi="Calibri" w:cs="Calibri"/>
      <w:sz w:val="20"/>
      <w:szCs w:val="20"/>
      <w:lang w:val="hy-AM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F117FE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F117FE"/>
    <w:rPr>
      <w:rFonts w:ascii="Calibri" w:eastAsia="Calibri" w:hAnsi="Calibri" w:cs="Calibri"/>
      <w:b/>
      <w:bCs/>
      <w:sz w:val="20"/>
      <w:szCs w:val="20"/>
      <w:lang w:val="hy-AM"/>
    </w:rPr>
  </w:style>
  <w:style w:type="paragraph" w:styleId="af4">
    <w:name w:val="No Spacing"/>
    <w:uiPriority w:val="1"/>
    <w:qFormat/>
    <w:rsid w:val="00F117FE"/>
    <w:pPr>
      <w:spacing w:after="200" w:line="276" w:lineRule="auto"/>
    </w:pPr>
    <w:rPr>
      <w:rFonts w:ascii="Calibri" w:eastAsia="Calibri" w:hAnsi="Calibri" w:cs="Calibri"/>
      <w:lang w:val="hy-AM"/>
    </w:rPr>
  </w:style>
  <w:style w:type="paragraph" w:styleId="af5">
    <w:name w:val="TOC Heading"/>
    <w:basedOn w:val="1"/>
    <w:next w:val="a"/>
    <w:uiPriority w:val="39"/>
    <w:unhideWhenUsed/>
    <w:qFormat/>
    <w:rsid w:val="00F117FE"/>
    <w:pPr>
      <w:numPr>
        <w:numId w:val="0"/>
      </w:numPr>
      <w:spacing w:before="480" w:after="0" w:line="276" w:lineRule="auto"/>
      <w:outlineLvl w:val="9"/>
    </w:pPr>
    <w:rPr>
      <w:rFonts w:ascii="Cambria" w:eastAsia="Times New Roman" w:hAnsi="Cambria"/>
      <w:caps w:val="0"/>
      <w:color w:val="365F91"/>
      <w:sz w:val="28"/>
      <w:lang w:val="en-US" w:eastAsia="en-US"/>
    </w:rPr>
  </w:style>
  <w:style w:type="paragraph" w:customStyle="1" w:styleId="Normal1">
    <w:name w:val="Normal1"/>
    <w:rsid w:val="00F117FE"/>
    <w:pPr>
      <w:ind w:firstLine="720"/>
    </w:pPr>
    <w:rPr>
      <w:rFonts w:ascii="Calibri" w:eastAsia="Calibri" w:hAnsi="Calibri" w:cs="Calibri"/>
      <w:lang w:val="hy-AM"/>
    </w:rPr>
  </w:style>
  <w:style w:type="paragraph" w:customStyle="1" w:styleId="Body">
    <w:name w:val="Body"/>
    <w:rsid w:val="00F117FE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Calibri" w:hAnsi="Calibri" w:cs="Calibri"/>
      <w:color w:val="000000"/>
      <w:u w:color="000000"/>
      <w:bdr w:val="nil"/>
      <w:lang w:val="hy-AM"/>
    </w:rPr>
  </w:style>
  <w:style w:type="paragraph" w:styleId="af6">
    <w:name w:val="Normal (Web)"/>
    <w:basedOn w:val="a"/>
    <w:uiPriority w:val="99"/>
    <w:unhideWhenUsed/>
    <w:rsid w:val="00F117F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styleId="af7">
    <w:name w:val="Strong"/>
    <w:aliases w:val="content"/>
    <w:uiPriority w:val="22"/>
    <w:qFormat/>
    <w:rsid w:val="00F117FE"/>
    <w:rPr>
      <w:b/>
      <w:bCs/>
    </w:rPr>
  </w:style>
  <w:style w:type="paragraph" w:styleId="HTML">
    <w:name w:val="HTML Preformatted"/>
    <w:basedOn w:val="a"/>
    <w:link w:val="HTML0"/>
    <w:uiPriority w:val="99"/>
    <w:unhideWhenUsed/>
    <w:rsid w:val="00F117F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117FE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tlid-translation">
    <w:name w:val="tlid-translation"/>
    <w:basedOn w:val="a0"/>
    <w:rsid w:val="00F117FE"/>
  </w:style>
  <w:style w:type="paragraph" w:customStyle="1" w:styleId="Default">
    <w:name w:val="Default"/>
    <w:rsid w:val="00F117FE"/>
    <w:pPr>
      <w:widowControl w:val="0"/>
      <w:autoSpaceDE w:val="0"/>
      <w:autoSpaceDN w:val="0"/>
      <w:adjustRightInd w:val="0"/>
      <w:spacing w:after="200" w:line="276" w:lineRule="auto"/>
    </w:pPr>
    <w:rPr>
      <w:rFonts w:ascii="Times New Roman" w:eastAsia="Times New Roman" w:hAnsi="Times New Roman" w:cs="Calibri"/>
      <w:color w:val="000000"/>
      <w:sz w:val="24"/>
      <w:szCs w:val="24"/>
      <w:lang w:val="en-GB" w:eastAsia="en-GB"/>
    </w:rPr>
  </w:style>
  <w:style w:type="paragraph" w:styleId="af8">
    <w:name w:val="footnote text"/>
    <w:basedOn w:val="a"/>
    <w:link w:val="af9"/>
    <w:uiPriority w:val="99"/>
    <w:qFormat/>
    <w:rsid w:val="00F117FE"/>
    <w:pPr>
      <w:spacing w:after="0" w:line="240" w:lineRule="auto"/>
    </w:pPr>
    <w:rPr>
      <w:rFonts w:ascii="Times New Roman" w:eastAsia="Batang" w:hAnsi="Times New Roman"/>
      <w:sz w:val="20"/>
      <w:szCs w:val="20"/>
      <w:lang w:val="ru-RU" w:eastAsia="ko-KR"/>
    </w:rPr>
  </w:style>
  <w:style w:type="character" w:customStyle="1" w:styleId="af9">
    <w:name w:val="Текст сноски Знак"/>
    <w:basedOn w:val="a0"/>
    <w:link w:val="af8"/>
    <w:uiPriority w:val="99"/>
    <w:rsid w:val="00F117FE"/>
    <w:rPr>
      <w:rFonts w:ascii="Times New Roman" w:eastAsia="Batang" w:hAnsi="Times New Roman" w:cs="Calibri"/>
      <w:sz w:val="20"/>
      <w:szCs w:val="20"/>
      <w:lang w:eastAsia="ko-KR"/>
    </w:rPr>
  </w:style>
  <w:style w:type="character" w:styleId="afa">
    <w:name w:val="footnote reference"/>
    <w:uiPriority w:val="99"/>
    <w:semiHidden/>
    <w:rsid w:val="00F117FE"/>
    <w:rPr>
      <w:vertAlign w:val="superscript"/>
    </w:rPr>
  </w:style>
  <w:style w:type="paragraph" w:styleId="afb">
    <w:name w:val="Subtitle"/>
    <w:basedOn w:val="a"/>
    <w:next w:val="a"/>
    <w:link w:val="afc"/>
    <w:rsid w:val="00F117FE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c">
    <w:name w:val="Подзаголовок Знак"/>
    <w:basedOn w:val="a0"/>
    <w:link w:val="afb"/>
    <w:rsid w:val="00F117FE"/>
    <w:rPr>
      <w:rFonts w:ascii="Georgia" w:eastAsia="Georgia" w:hAnsi="Georgia" w:cs="Georgia"/>
      <w:i/>
      <w:color w:val="666666"/>
      <w:sz w:val="48"/>
      <w:szCs w:val="48"/>
      <w:lang w:val="hy-AM"/>
    </w:rPr>
  </w:style>
  <w:style w:type="paragraph" w:styleId="afd">
    <w:name w:val="Revision"/>
    <w:hidden/>
    <w:uiPriority w:val="99"/>
    <w:semiHidden/>
    <w:rsid w:val="00F117FE"/>
    <w:pPr>
      <w:spacing w:after="0" w:line="240" w:lineRule="auto"/>
    </w:pPr>
    <w:rPr>
      <w:rFonts w:ascii="Calibri" w:eastAsia="Calibri" w:hAnsi="Calibri" w:cs="Calibri"/>
      <w:lang w:val="hy-AM"/>
    </w:rPr>
  </w:style>
  <w:style w:type="character" w:styleId="afe">
    <w:name w:val="FollowedHyperlink"/>
    <w:uiPriority w:val="99"/>
    <w:semiHidden/>
    <w:unhideWhenUsed/>
    <w:rsid w:val="00F117FE"/>
    <w:rPr>
      <w:color w:val="954F72"/>
      <w:u w:val="single"/>
    </w:rPr>
  </w:style>
  <w:style w:type="paragraph" w:customStyle="1" w:styleId="aff">
    <w:name w:val="Содержание"/>
    <w:next w:val="a"/>
    <w:rsid w:val="00F117FE"/>
    <w:pPr>
      <w:spacing w:after="120" w:line="240" w:lineRule="auto"/>
    </w:pPr>
    <w:rPr>
      <w:rFonts w:ascii="Arial" w:eastAsia="Times New Roman" w:hAnsi="Arial" w:cs="Arial"/>
      <w:b/>
      <w:bCs/>
      <w:kern w:val="32"/>
      <w:sz w:val="28"/>
      <w:lang w:eastAsia="ru-RU"/>
    </w:rPr>
  </w:style>
  <w:style w:type="paragraph" w:customStyle="1" w:styleId="aff0">
    <w:name w:val="Текст таблицы"/>
    <w:basedOn w:val="a"/>
    <w:link w:val="aff1"/>
    <w:rsid w:val="00F117FE"/>
    <w:pPr>
      <w:keepLines/>
      <w:spacing w:before="60" w:after="60" w:line="240" w:lineRule="auto"/>
    </w:pPr>
    <w:rPr>
      <w:rFonts w:ascii="Arial" w:eastAsia="Times New Roman" w:hAnsi="Arial" w:cs="Arial"/>
      <w:sz w:val="18"/>
      <w:szCs w:val="24"/>
      <w:lang w:val="ru-RU" w:eastAsia="ru-RU"/>
    </w:rPr>
  </w:style>
  <w:style w:type="character" w:customStyle="1" w:styleId="aff1">
    <w:name w:val="Текст таблицы Знак"/>
    <w:basedOn w:val="a0"/>
    <w:link w:val="aff0"/>
    <w:rsid w:val="00F117FE"/>
    <w:rPr>
      <w:rFonts w:ascii="Arial" w:eastAsia="Times New Roman" w:hAnsi="Arial" w:cs="Arial"/>
      <w:sz w:val="18"/>
      <w:szCs w:val="24"/>
      <w:lang w:eastAsia="ru-RU"/>
    </w:rPr>
  </w:style>
  <w:style w:type="character" w:styleId="aff2">
    <w:name w:val="Intense Emphasis"/>
    <w:aliases w:val="heading1"/>
    <w:uiPriority w:val="21"/>
    <w:qFormat/>
    <w:rsid w:val="00F117FE"/>
    <w:rPr>
      <w:rFonts w:ascii="Arial Armenian" w:hAnsi="Arial Armenian"/>
      <w:b/>
      <w:i w:val="0"/>
      <w:iCs/>
      <w:color w:val="2F5496" w:themeColor="accent5" w:themeShade="BF"/>
      <w:sz w:val="24"/>
    </w:rPr>
  </w:style>
  <w:style w:type="character" w:customStyle="1" w:styleId="UnresolvedMention1">
    <w:name w:val="Unresolved Mention1"/>
    <w:basedOn w:val="a0"/>
    <w:uiPriority w:val="99"/>
    <w:semiHidden/>
    <w:unhideWhenUsed/>
    <w:rsid w:val="00F117FE"/>
    <w:rPr>
      <w:color w:val="605E5C"/>
      <w:shd w:val="clear" w:color="auto" w:fill="E1DFDD"/>
    </w:rPr>
  </w:style>
  <w:style w:type="paragraph" w:styleId="41">
    <w:name w:val="toc 4"/>
    <w:basedOn w:val="a"/>
    <w:next w:val="a"/>
    <w:autoRedefine/>
    <w:uiPriority w:val="39"/>
    <w:unhideWhenUsed/>
    <w:rsid w:val="00F117FE"/>
    <w:pPr>
      <w:tabs>
        <w:tab w:val="left" w:pos="1418"/>
        <w:tab w:val="right" w:pos="10054"/>
      </w:tabs>
      <w:spacing w:after="100" w:line="259" w:lineRule="auto"/>
      <w:ind w:left="660"/>
    </w:pPr>
    <w:rPr>
      <w:rFonts w:asciiTheme="minorHAnsi" w:eastAsiaTheme="minorEastAsia" w:hAnsiTheme="minorHAnsi" w:cstheme="minorBidi"/>
      <w:lang w:val="ru-RU" w:eastAsia="ru-RU"/>
    </w:rPr>
  </w:style>
  <w:style w:type="paragraph" w:styleId="51">
    <w:name w:val="toc 5"/>
    <w:basedOn w:val="a"/>
    <w:next w:val="a"/>
    <w:autoRedefine/>
    <w:uiPriority w:val="39"/>
    <w:unhideWhenUsed/>
    <w:rsid w:val="00F117FE"/>
    <w:pPr>
      <w:spacing w:after="100" w:line="259" w:lineRule="auto"/>
      <w:ind w:left="880"/>
    </w:pPr>
    <w:rPr>
      <w:rFonts w:asciiTheme="minorHAnsi" w:eastAsiaTheme="minorEastAsia" w:hAnsiTheme="minorHAnsi" w:cstheme="minorBidi"/>
      <w:lang w:val="ru-RU" w:eastAsia="ru-RU"/>
    </w:rPr>
  </w:style>
  <w:style w:type="paragraph" w:styleId="61">
    <w:name w:val="toc 6"/>
    <w:basedOn w:val="a"/>
    <w:next w:val="a"/>
    <w:autoRedefine/>
    <w:uiPriority w:val="39"/>
    <w:unhideWhenUsed/>
    <w:rsid w:val="00F117FE"/>
    <w:pPr>
      <w:spacing w:after="100" w:line="259" w:lineRule="auto"/>
      <w:ind w:left="1100"/>
    </w:pPr>
    <w:rPr>
      <w:rFonts w:asciiTheme="minorHAnsi" w:eastAsiaTheme="minorEastAsia" w:hAnsiTheme="minorHAnsi" w:cstheme="minorBidi"/>
      <w:lang w:val="ru-RU" w:eastAsia="ru-RU"/>
    </w:rPr>
  </w:style>
  <w:style w:type="paragraph" w:styleId="71">
    <w:name w:val="toc 7"/>
    <w:basedOn w:val="a"/>
    <w:next w:val="a"/>
    <w:autoRedefine/>
    <w:uiPriority w:val="39"/>
    <w:unhideWhenUsed/>
    <w:rsid w:val="00F117FE"/>
    <w:pPr>
      <w:spacing w:after="100" w:line="259" w:lineRule="auto"/>
      <w:ind w:left="1320"/>
    </w:pPr>
    <w:rPr>
      <w:rFonts w:asciiTheme="minorHAnsi" w:eastAsiaTheme="minorEastAsia" w:hAnsiTheme="minorHAnsi" w:cstheme="minorBidi"/>
      <w:lang w:val="ru-RU" w:eastAsia="ru-RU"/>
    </w:rPr>
  </w:style>
  <w:style w:type="paragraph" w:styleId="81">
    <w:name w:val="toc 8"/>
    <w:basedOn w:val="a"/>
    <w:next w:val="a"/>
    <w:autoRedefine/>
    <w:uiPriority w:val="39"/>
    <w:unhideWhenUsed/>
    <w:rsid w:val="00F117FE"/>
    <w:pPr>
      <w:spacing w:after="100" w:line="259" w:lineRule="auto"/>
      <w:ind w:left="1540"/>
    </w:pPr>
    <w:rPr>
      <w:rFonts w:asciiTheme="minorHAnsi" w:eastAsiaTheme="minorEastAsia" w:hAnsiTheme="minorHAnsi" w:cstheme="minorBidi"/>
      <w:lang w:val="ru-RU" w:eastAsia="ru-RU"/>
    </w:rPr>
  </w:style>
  <w:style w:type="paragraph" w:styleId="91">
    <w:name w:val="toc 9"/>
    <w:basedOn w:val="a"/>
    <w:next w:val="a"/>
    <w:autoRedefine/>
    <w:uiPriority w:val="39"/>
    <w:unhideWhenUsed/>
    <w:rsid w:val="00F117FE"/>
    <w:pPr>
      <w:spacing w:after="100" w:line="259" w:lineRule="auto"/>
      <w:ind w:left="1760"/>
    </w:pPr>
    <w:rPr>
      <w:rFonts w:asciiTheme="minorHAnsi" w:eastAsiaTheme="minorEastAsia" w:hAnsiTheme="minorHAnsi" w:cstheme="minorBidi"/>
      <w:lang w:val="ru-RU" w:eastAsia="ru-RU"/>
    </w:rPr>
  </w:style>
  <w:style w:type="character" w:customStyle="1" w:styleId="font-size-14">
    <w:name w:val="font-size-14"/>
    <w:basedOn w:val="a0"/>
    <w:rsid w:val="00F117FE"/>
  </w:style>
  <w:style w:type="character" w:styleId="aff3">
    <w:name w:val="Placeholder Text"/>
    <w:basedOn w:val="a0"/>
    <w:uiPriority w:val="99"/>
    <w:semiHidden/>
    <w:rsid w:val="00F117FE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5" Type="http://schemas.openxmlformats.org/officeDocument/2006/relationships/hyperlink" Target="http://testcabinet.armlex.am/" TargetMode="Externa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jp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137" Type="http://schemas.openxmlformats.org/officeDocument/2006/relationships/image" Target="media/image1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jp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emf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75</Pages>
  <Words>7889</Words>
  <Characters>44970</Characters>
  <Application>Microsoft Office Word</Application>
  <DocSecurity>0</DocSecurity>
  <Lines>374</Lines>
  <Paragraphs>105</Paragraphs>
  <ScaleCrop>false</ScaleCrop>
  <Company>SPecialiST RePack</Company>
  <LinksUpToDate>false</LinksUpToDate>
  <CharactersWithSpaces>52754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Core-i3</dc:creator>
  <cp:keywords/>
  <dc:description/>
  <cp:lastModifiedBy>Core-i3</cp:lastModifiedBy>
  <cp:revision>4</cp:revision>
  <dcterms:created xsi:type="dcterms:W3CDTF">2023-01-27T13:02:00Z</dcterms:created>
  <dcterms:modified xsi:type="dcterms:W3CDTF">2023-01-27T13:08:00Z</dcterms:modified>
</cp:coreProperties>
</file>