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296" w:rsidRPr="004F6D5D" w:rsidRDefault="004A6296" w:rsidP="004F6D5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GHEA Grapalat" w:hAnsi="GHEA Grapalat" w:cs="Calibri"/>
          <w:b/>
          <w:bCs/>
          <w:caps/>
          <w:color w:val="244061"/>
          <w:sz w:val="24"/>
          <w:szCs w:val="24"/>
          <w:lang w:val="hy-AM"/>
        </w:rPr>
      </w:pPr>
      <w:bookmarkStart w:id="0" w:name="_GoBack"/>
      <w:bookmarkEnd w:id="0"/>
      <w:r w:rsidRPr="004F6D5D">
        <w:rPr>
          <w:rFonts w:ascii="GHEA Grapalat" w:hAnsi="GHEA Grapalat" w:cs="Calibri"/>
          <w:b/>
          <w:bCs/>
          <w:caps/>
          <w:color w:val="244061"/>
          <w:sz w:val="24"/>
          <w:szCs w:val="24"/>
          <w:lang w:val="hy-AM"/>
        </w:rPr>
        <w:t>ԾԱՌԱՅՈՒԹՅՈՒՆՆԵՐԻ</w:t>
      </w:r>
      <w:r w:rsidRPr="004F6D5D">
        <w:rPr>
          <w:rFonts w:ascii="GHEA Grapalat" w:hAnsi="GHEA Grapalat" w:cs="GHEA Grapalat"/>
          <w:b/>
          <w:bCs/>
          <w:caps/>
          <w:color w:val="244061"/>
          <w:sz w:val="24"/>
          <w:szCs w:val="24"/>
          <w:lang w:val="en-US"/>
        </w:rPr>
        <w:t xml:space="preserve"> </w:t>
      </w:r>
      <w:r w:rsidRPr="004F6D5D">
        <w:rPr>
          <w:rFonts w:ascii="GHEA Grapalat" w:hAnsi="GHEA Grapalat" w:cs="Calibri"/>
          <w:b/>
          <w:bCs/>
          <w:caps/>
          <w:color w:val="244061"/>
          <w:sz w:val="24"/>
          <w:szCs w:val="24"/>
          <w:lang w:val="hy-AM"/>
        </w:rPr>
        <w:t>ՆՊԱՏԱԿԸ</w:t>
      </w:r>
    </w:p>
    <w:p w:rsidR="004F6D5D" w:rsidRPr="004F6D5D" w:rsidRDefault="004F6D5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:rsidR="004A6296" w:rsidRPr="004F6D5D" w:rsidRDefault="004A629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4F6D5D">
        <w:rPr>
          <w:rFonts w:ascii="GHEA Grapalat" w:hAnsi="GHEA Grapalat" w:cs="Calibri"/>
          <w:sz w:val="24"/>
          <w:szCs w:val="24"/>
          <w:lang w:val="hy-AM"/>
        </w:rPr>
        <w:t>Ծառայությունների</w:t>
      </w:r>
      <w:r w:rsidRPr="004F6D5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հիմնական</w:t>
      </w:r>
      <w:r w:rsidRPr="004F6D5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նպատակն</w:t>
      </w:r>
      <w:r w:rsidRPr="004F6D5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է</w:t>
      </w:r>
      <w:r w:rsidRPr="004F6D5D">
        <w:rPr>
          <w:rFonts w:ascii="GHEA Grapalat" w:hAnsi="GHEA Grapalat" w:cs="GHEA Grapalat"/>
          <w:sz w:val="24"/>
          <w:szCs w:val="24"/>
          <w:lang w:val="hy-AM"/>
        </w:rPr>
        <w:t xml:space="preserve"> «</w:t>
      </w:r>
      <w:r w:rsidRPr="004F6D5D">
        <w:rPr>
          <w:rFonts w:ascii="GHEA Grapalat" w:hAnsi="GHEA Grapalat" w:cs="Calibri"/>
          <w:sz w:val="24"/>
          <w:szCs w:val="24"/>
          <w:lang w:val="hy-AM"/>
        </w:rPr>
        <w:t>Էլեկտրոնային</w:t>
      </w:r>
      <w:r w:rsidRPr="004F6D5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արդարադատության</w:t>
      </w:r>
      <w:r w:rsidRPr="004F6D5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միասնական</w:t>
      </w:r>
      <w:r w:rsidRPr="004F6D5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պլատֆորմ</w:t>
      </w:r>
      <w:r w:rsidRPr="004F6D5D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հարթակի</w:t>
      </w:r>
      <w:r w:rsidRPr="004F6D5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միջավայրում</w:t>
      </w:r>
      <w:r w:rsidRPr="004F6D5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և</w:t>
      </w:r>
      <w:r w:rsidRPr="004F6D5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շրջանակներում</w:t>
      </w:r>
      <w:r w:rsidRPr="004F6D5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թվայնացնել</w:t>
      </w:r>
      <w:r w:rsidRPr="004F6D5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ՀՀ</w:t>
      </w:r>
      <w:r w:rsidRPr="004F6D5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քաղաքացիական</w:t>
      </w:r>
      <w:r w:rsidRPr="004F6D5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դատավարության</w:t>
      </w:r>
      <w:r w:rsidRPr="004F6D5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օրենսգրքով</w:t>
      </w:r>
      <w:r w:rsidRPr="004F6D5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և</w:t>
      </w:r>
      <w:r w:rsidRPr="004F6D5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այլ</w:t>
      </w:r>
      <w:r w:rsidRPr="004F6D5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կիրառելի</w:t>
      </w:r>
      <w:r w:rsidRPr="004F6D5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իրավական</w:t>
      </w:r>
      <w:r w:rsidRPr="004F6D5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ակտերով</w:t>
      </w:r>
      <w:r w:rsidRPr="004F6D5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սահմանված</w:t>
      </w:r>
      <w:r w:rsidRPr="004F6D5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քաղաքացիական</w:t>
      </w:r>
      <w:r w:rsidRPr="004F6D5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գործերի</w:t>
      </w:r>
      <w:r w:rsidRPr="004F6D5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հարուցման</w:t>
      </w:r>
      <w:r w:rsidRPr="004F6D5D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4F6D5D">
        <w:rPr>
          <w:rFonts w:ascii="GHEA Grapalat" w:hAnsi="GHEA Grapalat" w:cs="Calibri"/>
          <w:sz w:val="24"/>
          <w:szCs w:val="24"/>
          <w:lang w:val="hy-AM"/>
        </w:rPr>
        <w:t>քննության</w:t>
      </w:r>
      <w:r w:rsidRPr="004F6D5D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լուծման</w:t>
      </w:r>
      <w:r w:rsidRPr="004F6D5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ու</w:t>
      </w:r>
      <w:r w:rsidRPr="004F6D5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բողոքարկման</w:t>
      </w:r>
      <w:r w:rsidRPr="004F6D5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բոլոր</w:t>
      </w:r>
      <w:r w:rsidRPr="004F6D5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գործընթացները՝</w:t>
      </w:r>
      <w:r w:rsidRPr="004F6D5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արդարադատությունը</w:t>
      </w:r>
      <w:r w:rsidRPr="004F6D5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դարձնելով</w:t>
      </w:r>
      <w:r w:rsidRPr="004F6D5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առավել</w:t>
      </w:r>
      <w:r w:rsidRPr="004F6D5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մատչելի</w:t>
      </w:r>
      <w:r w:rsidRPr="004F6D5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և</w:t>
      </w:r>
      <w:r w:rsidRPr="004F6D5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հասանելի</w:t>
      </w:r>
      <w:r w:rsidRPr="004F6D5D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:rsidR="004A6296" w:rsidRPr="009E49E8" w:rsidRDefault="004A629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4F6D5D">
        <w:rPr>
          <w:rFonts w:ascii="GHEA Grapalat" w:hAnsi="GHEA Grapalat" w:cs="Calibri"/>
          <w:sz w:val="24"/>
          <w:szCs w:val="24"/>
          <w:lang w:val="hy-AM"/>
        </w:rPr>
        <w:t>Մատուցվելիք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ծառայությունների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շրջանակը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ներառում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է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նաև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ՀՀ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>-</w:t>
      </w:r>
      <w:r w:rsidRPr="004F6D5D">
        <w:rPr>
          <w:rFonts w:ascii="GHEA Grapalat" w:hAnsi="GHEA Grapalat" w:cs="Calibri"/>
          <w:sz w:val="24"/>
          <w:szCs w:val="24"/>
          <w:lang w:val="hy-AM"/>
        </w:rPr>
        <w:t>ում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ներկայումս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գործող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էլեկտրոնային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համակարգերի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4F6D5D">
        <w:rPr>
          <w:rFonts w:ascii="GHEA Grapalat" w:hAnsi="GHEA Grapalat" w:cs="Calibri"/>
          <w:sz w:val="24"/>
          <w:szCs w:val="24"/>
          <w:lang w:val="hy-AM"/>
        </w:rPr>
        <w:t>մասնավորապես՝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ՀՀ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դատական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համակարգի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կողմից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օգտագործող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էլեկտրոնային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համակարգերի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)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ուսումնասիրությունը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և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Պատվիրատուին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այնպիսի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առաջարկների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ներկայացում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որոնք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կնպաստեն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քաղաքացիական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գործերի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հարուցման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4F6D5D">
        <w:rPr>
          <w:rFonts w:ascii="GHEA Grapalat" w:hAnsi="GHEA Grapalat" w:cs="Calibri"/>
          <w:sz w:val="24"/>
          <w:szCs w:val="24"/>
          <w:lang w:val="hy-AM"/>
        </w:rPr>
        <w:t>քննության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լուծման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ու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բողոքարկման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գործընթացների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արդյունավետ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թվայնացմանը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և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դատարանի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կողմից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գործերի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ու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դատավարական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ժամկետների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F6D5D">
        <w:rPr>
          <w:rFonts w:ascii="GHEA Grapalat" w:hAnsi="GHEA Grapalat" w:cs="Calibri"/>
          <w:sz w:val="24"/>
          <w:szCs w:val="24"/>
          <w:lang w:val="hy-AM"/>
        </w:rPr>
        <w:t>կառավարմանը։</w:t>
      </w:r>
      <w:r w:rsidRPr="009E49E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:rsidR="004A6296" w:rsidRPr="009E49E8" w:rsidRDefault="004A629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hy-AM"/>
        </w:rPr>
      </w:pPr>
    </w:p>
    <w:sectPr w:rsidR="004A6296" w:rsidRPr="009E49E8" w:rsidSect="009E49E8">
      <w:pgSz w:w="11906" w:h="16838" w:code="9"/>
      <w:pgMar w:top="567" w:right="567" w:bottom="567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D5D"/>
    <w:rsid w:val="004A6296"/>
    <w:rsid w:val="004F6D5D"/>
    <w:rsid w:val="00580309"/>
    <w:rsid w:val="009E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EF88FA0-0799-49F2-AF1E-51A2A0CE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Core-i3</dc:creator>
  <cp:keywords/>
  <dc:description/>
  <cp:lastModifiedBy>Core-i3</cp:lastModifiedBy>
  <cp:revision>2</cp:revision>
  <dcterms:created xsi:type="dcterms:W3CDTF">2023-01-27T12:56:00Z</dcterms:created>
  <dcterms:modified xsi:type="dcterms:W3CDTF">2023-01-27T12:56:00Z</dcterms:modified>
</cp:coreProperties>
</file>